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3B" w:rsidRDefault="00A7443B" w:rsidP="00A7443B"/>
    <w:p w:rsidR="000A0830" w:rsidRPr="000A0830" w:rsidRDefault="000A0830" w:rsidP="000A0830">
      <w:pPr>
        <w:jc w:val="center"/>
        <w:rPr>
          <w:b/>
        </w:rPr>
      </w:pPr>
      <w:r w:rsidRPr="000A0830">
        <w:rPr>
          <w:b/>
        </w:rPr>
        <w:t>Country</w:t>
      </w:r>
      <w:r w:rsidR="005437BF">
        <w:rPr>
          <w:b/>
        </w:rPr>
        <w:t>/Region/Global</w:t>
      </w:r>
      <w:r w:rsidRPr="000A0830">
        <w:rPr>
          <w:b/>
        </w:rPr>
        <w:t xml:space="preserve">: </w:t>
      </w:r>
      <w:r w:rsidR="001336CF">
        <w:rPr>
          <w:b/>
        </w:rPr>
        <w:t>Djibouti</w:t>
      </w:r>
    </w:p>
    <w:p w:rsidR="000A0830" w:rsidRPr="008F7F43" w:rsidRDefault="00B539A7" w:rsidP="000A0830">
      <w:pPr>
        <w:jc w:val="center"/>
        <w:rPr>
          <w:b/>
          <w:sz w:val="28"/>
          <w:szCs w:val="28"/>
        </w:rPr>
      </w:pPr>
      <w:r w:rsidRPr="008F7F43">
        <w:rPr>
          <w:b/>
          <w:sz w:val="28"/>
          <w:szCs w:val="28"/>
        </w:rPr>
        <w:t>Initiation Plan</w:t>
      </w:r>
    </w:p>
    <w:p w:rsidR="000A0830" w:rsidRDefault="000A0830" w:rsidP="000C4DDD"/>
    <w:p w:rsidR="00F4635B" w:rsidRDefault="00F4635B" w:rsidP="00F4635B">
      <w:pPr>
        <w:rPr>
          <w:b/>
        </w:rPr>
      </w:pPr>
    </w:p>
    <w:p w:rsidR="00F4635B" w:rsidRPr="00D4010B" w:rsidRDefault="00F4635B" w:rsidP="001336CF">
      <w:pPr>
        <w:jc w:val="left"/>
      </w:pPr>
      <w:r w:rsidRPr="00F4635B">
        <w:rPr>
          <w:b/>
        </w:rPr>
        <w:t>Project Title:</w:t>
      </w:r>
      <w:r w:rsidR="001336CF">
        <w:rPr>
          <w:shd w:val="clear" w:color="auto" w:fill="E0E0E0"/>
        </w:rPr>
        <w:t xml:space="preserve">Djibouti, </w:t>
      </w:r>
      <w:r w:rsidR="001336CF" w:rsidRPr="001336CF">
        <w:rPr>
          <w:shd w:val="clear" w:color="auto" w:fill="E0E0E0"/>
        </w:rPr>
        <w:t xml:space="preserve"> inclusive digitalized governance for sustainable development </w:t>
      </w:r>
    </w:p>
    <w:p w:rsidR="00F4635B" w:rsidRDefault="00F4635B" w:rsidP="00F4635B"/>
    <w:p w:rsidR="00F97642" w:rsidRDefault="00F97642" w:rsidP="00F97642">
      <w:pPr>
        <w:rPr>
          <w:b/>
          <w:bCs/>
        </w:rPr>
      </w:pPr>
      <w:r>
        <w:rPr>
          <w:b/>
          <w:bCs/>
        </w:rPr>
        <w:tab/>
      </w:r>
    </w:p>
    <w:p w:rsidR="00F97642" w:rsidRDefault="00F97642" w:rsidP="00F4635B">
      <w:pPr>
        <w:rPr>
          <w:shd w:val="clear" w:color="auto" w:fill="E0E0E0"/>
        </w:rPr>
      </w:pPr>
      <w:r>
        <w:rPr>
          <w:b/>
          <w:bCs/>
        </w:rPr>
        <w:t xml:space="preserve">Expected </w:t>
      </w:r>
      <w:r w:rsidR="003B5E62">
        <w:rPr>
          <w:b/>
          <w:bCs/>
        </w:rPr>
        <w:t>UNDAF/</w:t>
      </w:r>
      <w:r>
        <w:rPr>
          <w:b/>
          <w:bCs/>
        </w:rPr>
        <w:t>CP Outcome(s):</w:t>
      </w:r>
      <w:r w:rsidR="00C10465">
        <w:rPr>
          <w:b/>
          <w:bCs/>
        </w:rPr>
        <w:tab/>
      </w:r>
      <w:r w:rsidR="00F85649" w:rsidRPr="004C65A3">
        <w:rPr>
          <w:szCs w:val="22"/>
          <w:shd w:val="clear" w:color="auto" w:fill="E0E0E0"/>
        </w:rPr>
        <w:t>National and local government institutions and actors ensure the effective, efficient and transparent management of public resources for inclusive and equitable development</w:t>
      </w:r>
    </w:p>
    <w:p w:rsidR="00C10465" w:rsidRPr="00C10465" w:rsidRDefault="00C10465" w:rsidP="00F4635B">
      <w:pPr>
        <w:rPr>
          <w:b/>
          <w:bCs/>
        </w:rPr>
      </w:pPr>
      <w:r w:rsidRPr="00C10465">
        <w:rPr>
          <w:b/>
        </w:rPr>
        <w:t>Expected CPD Output(s):</w:t>
      </w:r>
      <w:r w:rsidRPr="00C10465">
        <w:rPr>
          <w:b/>
        </w:rPr>
        <w:tab/>
      </w:r>
      <w:r w:rsidRPr="00C10465">
        <w:rPr>
          <w:b/>
        </w:rPr>
        <w:tab/>
      </w:r>
      <w:r w:rsidR="00F85649" w:rsidRPr="00F85649">
        <w:rPr>
          <w:shd w:val="clear" w:color="auto" w:fill="E0E0E0"/>
        </w:rPr>
        <w:t>3.1 National capacities for inclusive and evidence-based governance and development planning, programming and aid coordination are strengthened for sustainable development</w:t>
      </w:r>
    </w:p>
    <w:p w:rsidR="00F4635B" w:rsidRDefault="00F4635B" w:rsidP="00F4635B">
      <w:pPr>
        <w:rPr>
          <w:b/>
        </w:rPr>
      </w:pPr>
    </w:p>
    <w:p w:rsidR="00F4635B" w:rsidRPr="00D4010B" w:rsidRDefault="00F4635B" w:rsidP="00F4635B">
      <w:r w:rsidRPr="00F4635B">
        <w:rPr>
          <w:b/>
        </w:rPr>
        <w:t>Initiation Plan Start</w:t>
      </w:r>
      <w:r w:rsidR="00C10465">
        <w:rPr>
          <w:b/>
        </w:rPr>
        <w:t>/End</w:t>
      </w:r>
      <w:r w:rsidRPr="00F4635B">
        <w:rPr>
          <w:b/>
        </w:rPr>
        <w:t xml:space="preserve"> Date</w:t>
      </w:r>
      <w:r w:rsidR="00C10465">
        <w:rPr>
          <w:b/>
        </w:rPr>
        <w:t>s</w:t>
      </w:r>
      <w:r w:rsidRPr="00F4635B">
        <w:rPr>
          <w:b/>
        </w:rPr>
        <w:t>:</w:t>
      </w:r>
      <w:r w:rsidR="00F85649">
        <w:rPr>
          <w:shd w:val="clear" w:color="auto" w:fill="E0E0E0"/>
        </w:rPr>
        <w:t>15 June 2019- 31Dec 2019</w:t>
      </w:r>
    </w:p>
    <w:p w:rsidR="00F4635B" w:rsidRDefault="00F4635B" w:rsidP="00F4635B"/>
    <w:p w:rsidR="00C10465" w:rsidRPr="00D4010B" w:rsidRDefault="00C10465" w:rsidP="00F4635B"/>
    <w:p w:rsidR="00F4635B" w:rsidRDefault="00F4635B" w:rsidP="00F4635B">
      <w:r w:rsidRPr="00F4635B">
        <w:rPr>
          <w:b/>
        </w:rPr>
        <w:t>Implementing Partner:</w:t>
      </w:r>
      <w:r>
        <w:tab/>
      </w:r>
      <w:r>
        <w:tab/>
      </w:r>
      <w:r w:rsidR="00F85649">
        <w:rPr>
          <w:shd w:val="clear" w:color="auto" w:fill="E0E0E0"/>
        </w:rPr>
        <w:t>UNDP</w:t>
      </w:r>
    </w:p>
    <w:p w:rsidR="00F818DC" w:rsidRDefault="006F2DFD" w:rsidP="00F97642">
      <w:pPr>
        <w:tabs>
          <w:tab w:val="left" w:pos="4680"/>
        </w:tabs>
        <w:rPr>
          <w:shd w:val="clear" w:color="auto" w:fill="E0E0E0"/>
        </w:rPr>
      </w:pPr>
      <w:r w:rsidRPr="006F2DFD">
        <w:rPr>
          <w:noProof/>
          <w:sz w:val="20"/>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0;margin-top:175.45pt;width:243pt;height:154.1pt;z-index:-251659776;visibility:visible" wrapcoords="-67 -105 -67 21495 21667 21495 21667 -105 -67 -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eYLAIAAFI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">
            <v:textbox>
              <w:txbxContent>
                <w:p w:rsidR="00CD3360" w:rsidRDefault="00CD3360" w:rsidP="00F818DC">
                  <w:pPr>
                    <w:spacing w:after="0"/>
                    <w:rPr>
                      <w:rFonts w:cs="Arial"/>
                      <w:sz w:val="20"/>
                      <w:szCs w:val="20"/>
                    </w:rPr>
                  </w:pPr>
                </w:p>
                <w:p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F85649">
                    <w:rPr>
                      <w:rFonts w:cs="Arial"/>
                      <w:sz w:val="20"/>
                      <w:szCs w:val="20"/>
                    </w:rPr>
                    <w:t>2018 -2020</w:t>
                  </w:r>
                </w:p>
                <w:p w:rsidR="00CD3360" w:rsidRDefault="00CD3360" w:rsidP="00F818DC">
                  <w:pPr>
                    <w:spacing w:after="0"/>
                    <w:rPr>
                      <w:rFonts w:cs="Arial"/>
                      <w:sz w:val="20"/>
                      <w:szCs w:val="20"/>
                      <w:lang w:val="en-US"/>
                    </w:rPr>
                  </w:pPr>
                </w:p>
                <w:p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rsidR="00CD3360" w:rsidRDefault="00CD3360" w:rsidP="00F818DC">
                  <w:pPr>
                    <w:pStyle w:val="Notedebasdepage"/>
                    <w:spacing w:after="0"/>
                    <w:rPr>
                      <w:rFonts w:ascii="Arial" w:hAnsi="Arial" w:cs="Arial"/>
                      <w:sz w:val="20"/>
                    </w:rPr>
                  </w:pPr>
                </w:p>
                <w:p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sidR="00F85649">
                    <w:rPr>
                      <w:rFonts w:ascii="Arial" w:hAnsi="Arial" w:cs="Arial"/>
                      <w:sz w:val="20"/>
                    </w:rPr>
                    <w:t>Gen2</w:t>
                  </w:r>
                </w:p>
              </w:txbxContent>
            </v:textbox>
            <w10:wrap type="tight"/>
          </v:shape>
        </w:pict>
      </w:r>
      <w:r w:rsidRPr="006F2DFD">
        <w:rPr>
          <w:noProof/>
          <w:sz w:val="20"/>
          <w:lang w:val="en-US"/>
        </w:rPr>
        <w:pict>
          <v:shape id="Text Box 4" o:spid="_x0000_s1027" type="#_x0000_t202" style="position:absolute;left:0;text-align:left;margin-left:252pt;margin-top:175.45pt;width:225pt;height:154.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e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">
            <v:textbox>
              <w:txbxContent>
                <w:p w:rsidR="00CD3360" w:rsidRDefault="00CD3360" w:rsidP="00905FEF">
                  <w:pPr>
                    <w:spacing w:after="0"/>
                    <w:rPr>
                      <w:sz w:val="20"/>
                    </w:rPr>
                  </w:pPr>
                </w:p>
                <w:p w:rsidR="00CD3360" w:rsidRDefault="00CD3360" w:rsidP="00586716">
                  <w:pPr>
                    <w:rPr>
                      <w:sz w:val="20"/>
                    </w:rPr>
                  </w:pPr>
                  <w:r>
                    <w:rPr>
                      <w:sz w:val="20"/>
                    </w:rPr>
                    <w:t xml:space="preserve">Total resources required           </w:t>
                  </w:r>
                  <w:r>
                    <w:rPr>
                      <w:sz w:val="20"/>
                    </w:rPr>
                    <w:tab/>
                  </w:r>
                  <w:r w:rsidR="00F85649">
                    <w:rPr>
                      <w:sz w:val="20"/>
                    </w:rPr>
                    <w:t>US$ 920,000</w:t>
                  </w:r>
                </w:p>
                <w:p w:rsidR="00CD3360" w:rsidRPr="00586716" w:rsidRDefault="00CD3360" w:rsidP="00586716">
                  <w:pPr>
                    <w:rPr>
                      <w:sz w:val="20"/>
                    </w:rPr>
                  </w:pPr>
                  <w:r>
                    <w:rPr>
                      <w:sz w:val="20"/>
                    </w:rPr>
                    <w:t>Total allocated resources:</w:t>
                  </w:r>
                  <w:r>
                    <w:rPr>
                      <w:sz w:val="20"/>
                    </w:rPr>
                    <w:tab/>
                  </w:r>
                  <w:r w:rsidR="00F85649">
                    <w:rPr>
                      <w:sz w:val="20"/>
                    </w:rPr>
                    <w:t>US$ 400,000</w:t>
                  </w:r>
                </w:p>
                <w:p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r>
                </w:p>
                <w:p w:rsidR="00CD3360" w:rsidRDefault="00CD3360" w:rsidP="00FD6216">
                  <w:pPr>
                    <w:numPr>
                      <w:ilvl w:val="0"/>
                      <w:numId w:val="2"/>
                    </w:numPr>
                    <w:tabs>
                      <w:tab w:val="clear" w:pos="1080"/>
                      <w:tab w:val="num" w:pos="720"/>
                    </w:tabs>
                    <w:spacing w:after="0"/>
                    <w:ind w:left="360"/>
                    <w:jc w:val="left"/>
                  </w:pPr>
                  <w:r>
                    <w:rPr>
                      <w:sz w:val="20"/>
                    </w:rPr>
                    <w:t>Other:</w:t>
                  </w:r>
                </w:p>
                <w:p w:rsidR="00CD3360" w:rsidRDefault="00CD3360" w:rsidP="00FD6216">
                  <w:pPr>
                    <w:numPr>
                      <w:ilvl w:val="1"/>
                      <w:numId w:val="2"/>
                    </w:numPr>
                    <w:tabs>
                      <w:tab w:val="clear" w:pos="2160"/>
                      <w:tab w:val="num" w:pos="1260"/>
                    </w:tabs>
                    <w:spacing w:after="0"/>
                    <w:ind w:left="1080"/>
                    <w:jc w:val="left"/>
                  </w:pPr>
                  <w:r>
                    <w:rPr>
                      <w:sz w:val="20"/>
                    </w:rPr>
                    <w:t>Donor</w:t>
                  </w:r>
                  <w:r>
                    <w:rPr>
                      <w:sz w:val="20"/>
                    </w:rPr>
                    <w:tab/>
                  </w:r>
                  <w:r w:rsidR="00F85649">
                    <w:rPr>
                      <w:sz w:val="20"/>
                    </w:rPr>
                    <w:t>UNDP</w:t>
                  </w:r>
                  <w:r>
                    <w:rPr>
                      <w:sz w:val="20"/>
                    </w:rPr>
                    <w:tab/>
                  </w:r>
                  <w:r w:rsidR="00F85649">
                    <w:rPr>
                      <w:sz w:val="20"/>
                    </w:rPr>
                    <w:t>US$, 400,000</w:t>
                  </w:r>
                </w:p>
                <w:p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rsidR="00CD3360" w:rsidRDefault="00CD3360" w:rsidP="00F97642">
                  <w:pPr>
                    <w:rPr>
                      <w:sz w:val="20"/>
                    </w:rPr>
                  </w:pPr>
                  <w:r>
                    <w:rPr>
                      <w:sz w:val="20"/>
                    </w:rPr>
                    <w:t>Unfunded budget:</w:t>
                  </w:r>
                  <w:r>
                    <w:rPr>
                      <w:sz w:val="20"/>
                    </w:rPr>
                    <w:tab/>
                  </w:r>
                  <w:r>
                    <w:rPr>
                      <w:sz w:val="20"/>
                    </w:rPr>
                    <w:tab/>
                  </w:r>
                  <w:r w:rsidR="00F85649">
                    <w:rPr>
                      <w:sz w:val="20"/>
                    </w:rPr>
                    <w:t>US$ 520,000</w:t>
                  </w:r>
                </w:p>
                <w:p w:rsidR="00CD3360" w:rsidRDefault="00CD3360" w:rsidP="00F97642">
                  <w:pPr>
                    <w:rPr>
                      <w:sz w:val="20"/>
                    </w:rPr>
                  </w:pPr>
                  <w:r>
                    <w:rPr>
                      <w:sz w:val="20"/>
                    </w:rPr>
                    <w:t>In-kind Contributions</w:t>
                  </w:r>
                  <w:r>
                    <w:rPr>
                      <w:sz w:val="20"/>
                    </w:rPr>
                    <w:tab/>
                  </w:r>
                  <w:r>
                    <w:rPr>
                      <w:sz w:val="20"/>
                    </w:rPr>
                    <w:tab/>
                    <w:t>_________</w:t>
                  </w:r>
                </w:p>
                <w:p w:rsidR="00CD3360" w:rsidRDefault="00CD3360" w:rsidP="00F97642"/>
              </w:txbxContent>
            </v:textbox>
          </v:shape>
        </w:pict>
      </w:r>
      <w:r w:rsidRPr="006F2DFD">
        <w:rPr>
          <w:noProof/>
          <w:lang w:val="en-US"/>
        </w:rPr>
      </w:r>
      <w:r w:rsidRPr="006F2DFD">
        <w:rPr>
          <w:noProof/>
          <w:lang w:val="en-US"/>
        </w:rPr>
        <w:pict>
          <v:shape id="Text Box 2" o:spid="_x0000_s1048" type="#_x0000_t202" style="width:477pt;height:16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kxKg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">
            <v:textbox>
              <w:txbxContent>
                <w:p w:rsidR="00CD3360" w:rsidRDefault="00CD3360" w:rsidP="00F97642">
                  <w:pPr>
                    <w:jc w:val="center"/>
                    <w:rPr>
                      <w:b/>
                      <w:bCs/>
                      <w:sz w:val="20"/>
                    </w:rPr>
                  </w:pPr>
                  <w:r>
                    <w:rPr>
                      <w:b/>
                      <w:bCs/>
                      <w:sz w:val="20"/>
                    </w:rPr>
                    <w:t>Brief Description</w:t>
                  </w:r>
                </w:p>
                <w:p w:rsidR="00CD3360" w:rsidRDefault="00EC2262" w:rsidP="00EA3D57">
                  <w:pPr>
                    <w:rPr>
                      <w:b/>
                      <w:bCs/>
                      <w:sz w:val="20"/>
                    </w:rPr>
                  </w:pPr>
                  <w:r w:rsidRPr="00241350">
                    <w:rPr>
                      <w:i/>
                    </w:rPr>
                    <w:t>Limited functional capacity in public sector institutions and weak governance greatly limit developing countries opportunities in achieving SDGs. Capacity building of institutions is defined as building effective, accountable and responsive institutions to provide public services, address sustainable development issues and build resilience, and reflect on people’s voices in decision-making.  UNDP will support national and subnational capacities for inclusive, evidence and digital based governance.  Through this project UNDP will work on public institutions capacity development focused on digitalization of governance on a phased approach. The initial phase of this project will respond to the critical demand of a cohort of ministries and specialized agencies that has great potential on impacting Djibouti progress towards achieving the SDGs and gender and  inclusion  of vulnerable population (women, youth, migrants, refuges and people with disability).</w:t>
                  </w:r>
                </w:p>
              </w:txbxContent>
            </v:textbox>
            <w10:wrap type="none"/>
            <w10:anchorlock/>
          </v:shape>
        </w:pict>
      </w:r>
      <w:r w:rsidR="00F97642">
        <w:tab/>
      </w:r>
    </w:p>
    <w:p w:rsidR="00F97642" w:rsidRDefault="00F97642" w:rsidP="00F97642">
      <w:pPr>
        <w:jc w:val="right"/>
      </w:pPr>
    </w:p>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818DC" w:rsidRDefault="00F818DC" w:rsidP="00F818DC"/>
    <w:p w:rsidR="00A64F0F" w:rsidRDefault="00A64F0F" w:rsidP="000C4DDD"/>
    <w:p w:rsidR="00F4635B" w:rsidRDefault="00F4635B" w:rsidP="000C4DDD"/>
    <w:p w:rsidR="00A64F0F" w:rsidRDefault="00A64F0F" w:rsidP="00A64F0F">
      <w:pPr>
        <w:pBdr>
          <w:bottom w:val="single" w:sz="4" w:space="1" w:color="auto"/>
        </w:pBdr>
      </w:pPr>
      <w:r>
        <w:t>Agreed by UNDP:</w:t>
      </w:r>
    </w:p>
    <w:p w:rsidR="00F4635B" w:rsidRDefault="008F7F43" w:rsidP="008F7F43">
      <w:pPr>
        <w:pStyle w:val="Titre1"/>
      </w:pPr>
      <w:r>
        <w:lastRenderedPageBreak/>
        <w:t>Purpose</w:t>
      </w:r>
      <w:r w:rsidR="005A1DFE">
        <w:t xml:space="preserve"> and Expected Output</w:t>
      </w:r>
    </w:p>
    <w:p w:rsidR="00241350" w:rsidRPr="00241350" w:rsidRDefault="00241350" w:rsidP="00241350">
      <w:pPr>
        <w:spacing w:before="120" w:after="120"/>
        <w:rPr>
          <w:i/>
        </w:rPr>
      </w:pPr>
      <w:r w:rsidRPr="00241350">
        <w:rPr>
          <w:i/>
        </w:rPr>
        <w:t>Situation analysis:</w:t>
      </w:r>
    </w:p>
    <w:p w:rsidR="00241350" w:rsidRPr="00241350" w:rsidRDefault="00241350" w:rsidP="00241350">
      <w:pPr>
        <w:spacing w:before="120" w:after="120"/>
        <w:rPr>
          <w:i/>
        </w:rPr>
      </w:pPr>
      <w:r w:rsidRPr="00241350">
        <w:rPr>
          <w:i/>
        </w:rPr>
        <w:t xml:space="preserve">The Republic of Djibouti is a small multi-ethnic nation of 940,000 inhabitants. The country has experienced exceptional economic growth in recent years. The country has experienced exceptional economic growth in recent years by leveraging the country’s strategic location near the world's busiest shipping lanes and close to Arabian oilfields. The member of the League of Arab States (Arab League) and the Common Market for Eastern and Southern Africa (COMESA) is among the top 10 performers in the GDP growth. GDP growth in 2018 is estimated at 7 percent reflecting an acceleration from the estimated 6.5 percent in 2016. </w:t>
      </w:r>
    </w:p>
    <w:p w:rsidR="00241350" w:rsidRPr="00241350" w:rsidRDefault="00241350" w:rsidP="00241350">
      <w:pPr>
        <w:spacing w:before="120" w:after="120"/>
        <w:rPr>
          <w:i/>
        </w:rPr>
      </w:pPr>
      <w:r w:rsidRPr="00241350">
        <w:rPr>
          <w:i/>
        </w:rPr>
        <w:t>Djibouti has a mixed economic system which includes a variety of private freedom, combined with centralized economic planning and government regulation. The economy has a dual aspect: on the one hand, it has a modern sector based on revenues from ports and military bases leased by foreign countries; on the other hand, it has a large informal sector, of small businesses . Growth is mainly driven by construction and rising transit trade and transhipment for Ethiopia with improved port, transport infrastructure, the China Silk Road and military bases (China, France, Italy, Japan, and the United States).</w:t>
      </w:r>
    </w:p>
    <w:p w:rsidR="00241350" w:rsidRPr="00241350" w:rsidRDefault="00241350" w:rsidP="00241350">
      <w:pPr>
        <w:spacing w:before="120" w:after="120"/>
        <w:rPr>
          <w:i/>
        </w:rPr>
      </w:pPr>
      <w:r w:rsidRPr="00241350">
        <w:rPr>
          <w:i/>
        </w:rPr>
        <w:t>The Government of Djibouti has engaged into an ambitious reforms program for the public sector to achieved public efficiency and to advance the private sector climate.  Djibouti has demonstrated an overall improvement in governance over the last 10 years, and ranks 34th out of 54 on the Ibrahim Index of African Governance (2016). Tthe deployment of e- Government services requires considerable effort in the field of digital administration, and also involves extending the coverage of broadband internet and facilitating internet access. Djibouti has made significant investments to install eight submarine telecommunications cables and has a major advantage in telecommunications. The country plans to take advantage of increased bandwidth to become a hub for ICT development and a platform for digital exchanges. Ssignificant progress has been made in recent years to improve the business climate.  Djibouti saw a rise of 55 ranks in the World Bank World Bank’s Ease of Doing Business global rankings for 2019, sitting at 99th globally. Major improvements have been observed in the regulatory framework for credit reporting, minority investor protections, corporate transparency requirements legislation, clarification of corporate governance, ownership and control structures, affordability of starting businesses, increased transparency of information, the creation of a credit information system, among others.</w:t>
      </w:r>
    </w:p>
    <w:p w:rsidR="00241350" w:rsidRPr="00241350" w:rsidRDefault="00241350" w:rsidP="00241350">
      <w:pPr>
        <w:spacing w:before="120" w:after="120"/>
        <w:rPr>
          <w:i/>
        </w:rPr>
      </w:pPr>
      <w:r w:rsidRPr="00241350">
        <w:rPr>
          <w:i/>
        </w:rPr>
        <w:t xml:space="preserve">Djibouti faces challenges concerning rights, participation, accountability and public management. While public service delivery and decision power mechanisms remain centralized, the establishment of the Ministry of Decentralization in 2016 and the regional development plans (2017) are good opportunities to improve coordination and delivery of basic services and sustainable development goals at local level. The public policy monitoring and evaluation system is nascent, and, with support from UNDP, the Government recently launched a framework of dialogue for aid coordination aligned with the four axes of its accelerated growth strategy to facilitate cross-sectoral coordination within the Government and with development partners. Civil society, the private sector and academia will gradually be integrated into the framework. </w:t>
      </w:r>
    </w:p>
    <w:p w:rsidR="00241350" w:rsidRPr="00241350" w:rsidRDefault="00241350" w:rsidP="00241350">
      <w:pPr>
        <w:spacing w:before="120" w:after="120"/>
        <w:rPr>
          <w:i/>
        </w:rPr>
      </w:pPr>
      <w:r w:rsidRPr="00241350">
        <w:rPr>
          <w:i/>
        </w:rPr>
        <w:t>Public administration:</w:t>
      </w:r>
    </w:p>
    <w:p w:rsidR="00241350" w:rsidRPr="00241350" w:rsidRDefault="00241350" w:rsidP="00241350">
      <w:pPr>
        <w:spacing w:before="120" w:after="120"/>
        <w:rPr>
          <w:i/>
        </w:rPr>
      </w:pPr>
      <w:r w:rsidRPr="00241350">
        <w:rPr>
          <w:i/>
        </w:rPr>
        <w:t xml:space="preserve">The Djiboutian public administration struggled to recover from the internal crisis of the 1990s and the structural adjustment program that followed. Since then, the dysfunction of the State services is a major concern of the public authorities and development partners. As such, in 1997 a public administration reform was launched as part of a partnership agreement with the IMF and the World Bank to reform public enterprises and provide technical assistance for economic reform. However, the recommendations and action plans based on the diagnosis prepared by the National Commission for Institutional Reform created to accompany the process, remained a dead letter. The 2009 assessment of the public sector revealed that things have deteriorated: the administration is characterized by anachronism, heavy bureaucracy and considerable shortcomings that constitute a real obstacle to the new economic demands. The President of the Republic pointed the issue of administrative reform as one of the priorities for the government. The objective is to improve the performance and efficiency of the public administration so that it is able to support the economic and social development of the country. The European Union recently commissioned an assessment of the public sector reform that revealed the need for developing </w:t>
      </w:r>
      <w:r w:rsidRPr="00241350">
        <w:rPr>
          <w:i/>
        </w:rPr>
        <w:lastRenderedPageBreak/>
        <w:t xml:space="preserve">frameworks ensuring efficient management of its human resources, and the need for </w:t>
      </w:r>
      <w:r w:rsidR="002A2E95" w:rsidRPr="00241350">
        <w:rPr>
          <w:i/>
        </w:rPr>
        <w:t>the establishment</w:t>
      </w:r>
      <w:r w:rsidRPr="00241350">
        <w:rPr>
          <w:i/>
        </w:rPr>
        <w:t xml:space="preserve"> of a genuine reform driving capacity. Government recently set up  an anticorruption commission   to revise the legislation framework on corruption and enforcement of the government preventive measures. The newly established commission requires capacity enhancement. </w:t>
      </w:r>
    </w:p>
    <w:p w:rsidR="00241350" w:rsidRPr="00241350" w:rsidRDefault="00241350" w:rsidP="00241350">
      <w:pPr>
        <w:spacing w:before="120" w:after="120"/>
        <w:rPr>
          <w:i/>
        </w:rPr>
      </w:pPr>
      <w:r w:rsidRPr="00241350">
        <w:rPr>
          <w:i/>
        </w:rPr>
        <w:t>Project strategy:</w:t>
      </w:r>
    </w:p>
    <w:p w:rsidR="00241350" w:rsidRPr="00241350" w:rsidRDefault="00241350" w:rsidP="00241350">
      <w:pPr>
        <w:spacing w:before="120" w:after="120"/>
        <w:rPr>
          <w:i/>
        </w:rPr>
      </w:pPr>
    </w:p>
    <w:p w:rsidR="00241350" w:rsidRPr="00241350" w:rsidRDefault="00241350" w:rsidP="00241350">
      <w:pPr>
        <w:spacing w:before="120" w:after="120"/>
        <w:rPr>
          <w:i/>
        </w:rPr>
      </w:pPr>
      <w:r w:rsidRPr="00241350">
        <w:rPr>
          <w:i/>
        </w:rPr>
        <w:t xml:space="preserve">Limited functional capacity in  public sector institutions and weak governance greatly limit developing countries opportunities in achieving SDGs. Capacity building of institutions is defined as building effective, accountable and responsive institutions to provide public services, address sustainable development issues and build resilience, and reflect on people’s voices in decision-making.  UNDP will support national and subnational capacities for inclusive, evidence and digital based governance.  Through this project UNDP will work on public institutions capacity development focused on digitalization of governance on a phased approach. The iInitial phase of this project will respond to the critical demand of a cohort of ministries and specialized agencies that has great potential on impacting Djibouti progress towards achieving the SDGs and gender and  inclusion  of vulnerable population (women, youth, migrants, refuges and people with disability). These includes Ministries and institutes   that influence development planning, national budget allocation, development finance, public institutions reform, monitoring and evaluation of public performance.  UNDP interventions will provide technical assistance for:  </w:t>
      </w:r>
    </w:p>
    <w:p w:rsidR="00241350" w:rsidRPr="00241350" w:rsidRDefault="00241350" w:rsidP="00241350">
      <w:pPr>
        <w:spacing w:before="120" w:after="120"/>
        <w:rPr>
          <w:i/>
        </w:rPr>
      </w:pPr>
      <w:r w:rsidRPr="00241350">
        <w:rPr>
          <w:i/>
        </w:rPr>
        <w:t></w:t>
      </w:r>
      <w:r w:rsidRPr="00241350">
        <w:rPr>
          <w:i/>
        </w:rPr>
        <w:tab/>
        <w:t>Public institution capacity assessment, identification critical gaps, technical assistance requirement and Business process analysis and reengineering;</w:t>
      </w:r>
    </w:p>
    <w:p w:rsidR="00241350" w:rsidRPr="00241350" w:rsidRDefault="00241350" w:rsidP="00241350">
      <w:pPr>
        <w:spacing w:before="120" w:after="120"/>
        <w:rPr>
          <w:i/>
        </w:rPr>
      </w:pPr>
      <w:r w:rsidRPr="00241350">
        <w:rPr>
          <w:i/>
        </w:rPr>
        <w:t></w:t>
      </w:r>
      <w:r w:rsidRPr="00241350">
        <w:rPr>
          <w:i/>
        </w:rPr>
        <w:tab/>
        <w:t xml:space="preserve">Addresses Priorities of departments, ministries and states in implementing flagship SDGs </w:t>
      </w:r>
      <w:r w:rsidR="002A2E95" w:rsidRPr="00241350">
        <w:rPr>
          <w:i/>
        </w:rPr>
        <w:t>localization schemes</w:t>
      </w:r>
      <w:r w:rsidRPr="00241350">
        <w:rPr>
          <w:i/>
        </w:rPr>
        <w:t xml:space="preserve"> and programmes</w:t>
      </w:r>
    </w:p>
    <w:p w:rsidR="00241350" w:rsidRPr="00241350" w:rsidRDefault="00241350" w:rsidP="00241350">
      <w:pPr>
        <w:spacing w:before="120" w:after="120"/>
        <w:rPr>
          <w:i/>
        </w:rPr>
      </w:pPr>
      <w:r w:rsidRPr="00241350">
        <w:rPr>
          <w:i/>
        </w:rPr>
        <w:t></w:t>
      </w:r>
      <w:r w:rsidRPr="00241350">
        <w:rPr>
          <w:i/>
        </w:rPr>
        <w:tab/>
        <w:t xml:space="preserve">Support to Civil Service Management, strengthening national and local public administration systems for human resource and performance management through digitalization of the operation systems; </w:t>
      </w:r>
    </w:p>
    <w:p w:rsidR="00241350" w:rsidRPr="00241350" w:rsidRDefault="00241350" w:rsidP="00241350">
      <w:pPr>
        <w:spacing w:before="120" w:after="120"/>
        <w:rPr>
          <w:i/>
        </w:rPr>
      </w:pPr>
      <w:r w:rsidRPr="00241350">
        <w:rPr>
          <w:i/>
        </w:rPr>
        <w:t></w:t>
      </w:r>
      <w:r w:rsidRPr="00241350">
        <w:rPr>
          <w:i/>
        </w:rPr>
        <w:tab/>
        <w:t>Technical assistance for strategic advisory and policy support to the centre of government on targeted high-level policy dialogues, workshops and public lectures  .</w:t>
      </w:r>
    </w:p>
    <w:p w:rsidR="00241350" w:rsidRPr="00241350" w:rsidRDefault="00241350" w:rsidP="00241350">
      <w:pPr>
        <w:spacing w:before="120" w:after="120"/>
        <w:rPr>
          <w:i/>
        </w:rPr>
      </w:pPr>
      <w:r w:rsidRPr="00241350">
        <w:rPr>
          <w:i/>
        </w:rPr>
        <w:t></w:t>
      </w:r>
      <w:r w:rsidRPr="00241350">
        <w:rPr>
          <w:i/>
        </w:rPr>
        <w:tab/>
        <w:t>Public Financial Management supporting fiscal discipline at all levels, with appropriate strategic resource allocation and budgetary/expenditure efficiency by digitalization of systems to execute and achieve national development goals and SDGs.</w:t>
      </w:r>
    </w:p>
    <w:p w:rsidR="00241350" w:rsidRPr="00241350" w:rsidRDefault="00241350" w:rsidP="00241350">
      <w:pPr>
        <w:spacing w:before="120" w:after="120"/>
        <w:rPr>
          <w:i/>
        </w:rPr>
      </w:pPr>
      <w:r w:rsidRPr="00241350">
        <w:rPr>
          <w:i/>
        </w:rPr>
        <w:t></w:t>
      </w:r>
      <w:r w:rsidRPr="00241350">
        <w:rPr>
          <w:i/>
        </w:rPr>
        <w:tab/>
        <w:t xml:space="preserve"> Transparency and accountability enhancement to advance open government practices, social accountability and public integrity </w:t>
      </w:r>
    </w:p>
    <w:p w:rsidR="00241350" w:rsidRPr="00241350" w:rsidRDefault="00241350" w:rsidP="00241350">
      <w:pPr>
        <w:spacing w:before="120" w:after="120"/>
        <w:rPr>
          <w:i/>
        </w:rPr>
      </w:pPr>
      <w:r w:rsidRPr="00241350">
        <w:rPr>
          <w:i/>
        </w:rPr>
        <w:t></w:t>
      </w:r>
      <w:r w:rsidRPr="00241350">
        <w:rPr>
          <w:i/>
        </w:rPr>
        <w:tab/>
        <w:t>ICT-enabled public institutions and E-government   for leaving no one behind. The increasing use of ICTs by institutions will provide an opportunity to dramatically impact public services and their delivery  , both via Internet websites and portals, mobile and especially smart phones, social media, and kiosks situated in places accessible to the public. ICT-enabled public service delivery is having a signiﬁcant impact, as it is much more affordable for an increasing number of users and more cost effective for governments than traditional supply channels. ICT use also enables more targeted, personalized and up-to-date service design and delivery. That gives the service user greater beneﬁts than the sole reliance on traditional service channels, in terms of access, convenience through 24/7 availability, savings in time, and the cost of travel to physical premises such as ofﬁces. It also opens the possibility of new types of public services   for achieving the SDGs by 2030.</w:t>
      </w:r>
    </w:p>
    <w:p w:rsidR="00241350" w:rsidRDefault="00241350" w:rsidP="00241350">
      <w:pPr>
        <w:spacing w:before="120" w:after="120"/>
        <w:rPr>
          <w:i/>
        </w:rPr>
      </w:pPr>
      <w:r w:rsidRPr="00241350">
        <w:rPr>
          <w:i/>
        </w:rPr>
        <w:t></w:t>
      </w:r>
      <w:r w:rsidRPr="00241350">
        <w:rPr>
          <w:i/>
        </w:rPr>
        <w:tab/>
        <w:t xml:space="preserve">Facilitate a regional workshop, planned to be held in September 2019 , on e-Governance by bring together cases from other countries in the Arab States, with the aim to discuss challenges and good practices on digitalization of public administration, inclusive participation for decision-making through online platforms, and improved data collection via innovative methods. The key recommendations that will emerge from the workshop will provide guidance in the overall implementation of this project.   </w:t>
      </w:r>
    </w:p>
    <w:p w:rsidR="002A2E95" w:rsidRDefault="002A2E95" w:rsidP="002A2E95">
      <w:pPr>
        <w:spacing w:before="120" w:after="120"/>
        <w:rPr>
          <w:i/>
        </w:rPr>
      </w:pPr>
    </w:p>
    <w:p w:rsidR="002A2E95" w:rsidRPr="002A2E95" w:rsidRDefault="002A2E95" w:rsidP="002A2E95">
      <w:pPr>
        <w:spacing w:before="120" w:after="120"/>
        <w:rPr>
          <w:i/>
        </w:rPr>
      </w:pPr>
      <w:r w:rsidRPr="003143C6">
        <w:rPr>
          <w:noProof/>
          <w:lang w:val="fr-FR" w:eastAsia="fr-FR"/>
        </w:rPr>
        <w:lastRenderedPageBreak/>
        <w:drawing>
          <wp:inline distT="0" distB="0" distL="0" distR="0">
            <wp:extent cx="6019800" cy="2994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7748" cy="2998025"/>
                    </a:xfrm>
                    <a:prstGeom prst="rect">
                      <a:avLst/>
                    </a:prstGeom>
                    <a:noFill/>
                    <a:ln>
                      <a:noFill/>
                    </a:ln>
                  </pic:spPr>
                </pic:pic>
              </a:graphicData>
            </a:graphic>
          </wp:inline>
        </w:drawing>
      </w:r>
    </w:p>
    <w:p w:rsidR="003B3A33" w:rsidRDefault="002A2E95" w:rsidP="009B38D1">
      <w:pPr>
        <w:spacing w:before="120" w:after="120"/>
        <w:rPr>
          <w:i/>
        </w:rPr>
      </w:pPr>
      <w:r w:rsidRPr="002A2E95">
        <w:rPr>
          <w:i/>
        </w:rPr>
        <w:t>Figure 1: UNDP Capacity Development approach V/S conventional approach</w:t>
      </w:r>
    </w:p>
    <w:p w:rsidR="008F7F43" w:rsidRPr="0086371F" w:rsidRDefault="008F7F43" w:rsidP="008F7F43">
      <w:pPr>
        <w:pStyle w:val="Titre1"/>
      </w:pPr>
      <w:r w:rsidRPr="0086371F">
        <w:t>Management Arrangements</w:t>
      </w:r>
    </w:p>
    <w:p w:rsidR="008F7F43" w:rsidRDefault="00241350" w:rsidP="000C4DDD">
      <w:pPr>
        <w:rPr>
          <w:i/>
        </w:rPr>
      </w:pPr>
      <w:r w:rsidRPr="00241350">
        <w:rPr>
          <w:i/>
        </w:rPr>
        <w:t>UNDP will partner with the Prime Minister Office, Ministry of Foreign Affairs and International Cooperation, the Ministry of Economy and Finance, the Ministry of budget, the Ministry of labour, Ministry of Interior, Ministry of Decentralization, United Nations organizations, OECD and the World Bank to facilitate synergize, harmonization and acceleration of governance capacity enhancement to accelerate the sustainable development goals.</w:t>
      </w:r>
    </w:p>
    <w:p w:rsidR="002A2E95" w:rsidRPr="002A2E95" w:rsidRDefault="00241350" w:rsidP="002A2E95">
      <w:pPr>
        <w:rPr>
          <w:b/>
        </w:rPr>
      </w:pPr>
      <w:r>
        <w:rPr>
          <w:i/>
        </w:rPr>
        <w:t xml:space="preserve">The country office will appoint a dedicated project manager to manage the project </w:t>
      </w:r>
      <w:r w:rsidR="002A2E95">
        <w:rPr>
          <w:i/>
        </w:rPr>
        <w:t>initiation plan outputs and deliverable</w:t>
      </w:r>
    </w:p>
    <w:p w:rsidR="002A2E95" w:rsidRPr="002A2E95" w:rsidRDefault="002A2E95" w:rsidP="002A2E95">
      <w:pPr>
        <w:rPr>
          <w:i/>
          <w:sz w:val="20"/>
          <w:szCs w:val="20"/>
        </w:rPr>
      </w:pPr>
    </w:p>
    <w:p w:rsidR="002A2E95" w:rsidRPr="002A2E95" w:rsidRDefault="002A2E95" w:rsidP="002A2E95">
      <w:pPr>
        <w:rPr>
          <w:i/>
        </w:rPr>
      </w:pPr>
    </w:p>
    <w:p w:rsidR="002A2E95" w:rsidRPr="002A2E95" w:rsidRDefault="006F2DFD" w:rsidP="002A2E95">
      <w:pPr>
        <w:rPr>
          <w:b/>
        </w:rPr>
      </w:pPr>
      <w:r w:rsidRPr="006F2DFD">
        <w:rPr>
          <w:i/>
          <w:noProof/>
        </w:rPr>
      </w:r>
      <w:r w:rsidRPr="006F2DFD">
        <w:rPr>
          <w:i/>
          <w:noProof/>
        </w:rPr>
        <w:pict>
          <v:group id="Canvas 24" o:spid="_x0000_s1029" editas="canvas" style="width:407.8pt;height:263.8pt;mso-position-horizontal-relative:char;mso-position-vertical-relative:line" coordsize="51790,3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">
            <v:shape id="_x0000_s1030" type="#_x0000_t75" style="position:absolute;width:51790;height:33502;visibility:visible">
              <v:fill o:detectmouseclick="t"/>
              <v:path o:connecttype="none"/>
            </v:shape>
            <v:rect id="Rectangle 6" o:spid="_x0000_s1031" style="position:absolute;left:19431;top:18654;width:13716;height:57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" fillcolor="#fc9">
              <v:shadow on="t" opacity=".5" offset="6pt,6pt"/>
              <v:textbox>
                <w:txbxContent>
                  <w:p w:rsidR="002A2E95" w:rsidRDefault="002A2E95" w:rsidP="002A2E95">
                    <w:pPr>
                      <w:jc w:val="center"/>
                      <w:rPr>
                        <w:b/>
                        <w:sz w:val="18"/>
                        <w:szCs w:val="18"/>
                      </w:rPr>
                    </w:pPr>
                    <w:r>
                      <w:rPr>
                        <w:b/>
                        <w:sz w:val="18"/>
                        <w:szCs w:val="18"/>
                      </w:rPr>
                      <w:t>Project Manager</w:t>
                    </w:r>
                  </w:p>
                  <w:p w:rsidR="002A2E95" w:rsidRPr="00EB563F" w:rsidRDefault="002A2E95" w:rsidP="002A2E95">
                    <w:pPr>
                      <w:jc w:val="center"/>
                      <w:rPr>
                        <w:sz w:val="20"/>
                        <w:szCs w:val="20"/>
                      </w:rPr>
                    </w:pPr>
                  </w:p>
                </w:txbxContent>
              </v:textbox>
            </v:rect>
            <v:rect id="Rectangle 7" o:spid="_x0000_s1032" style="position:absolute;left:3429;top:4931;width:4686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rsidR="002A2E95" w:rsidRDefault="002A2E95" w:rsidP="002A2E95">
                    <w:pPr>
                      <w:jc w:val="center"/>
                      <w:rPr>
                        <w:b/>
                      </w:rPr>
                    </w:pPr>
                    <w:r>
                      <w:rPr>
                        <w:b/>
                      </w:rPr>
                      <w:t>Project Board</w:t>
                    </w:r>
                  </w:p>
                </w:txbxContent>
              </v:textbox>
            </v:rect>
            <v:rect id="Rectangle 8" o:spid="_x0000_s1033" style="position:absolute;left:3429;top:7217;width:14859;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rsidR="002A2E95" w:rsidRPr="00CA0EEF" w:rsidRDefault="002A2E95" w:rsidP="002A2E95">
                    <w:pPr>
                      <w:jc w:val="center"/>
                      <w:rPr>
                        <w:b/>
                        <w:bCs/>
                        <w:sz w:val="18"/>
                        <w:szCs w:val="18"/>
                      </w:rPr>
                    </w:pPr>
                    <w:r w:rsidRPr="00CA0EEF">
                      <w:rPr>
                        <w:b/>
                        <w:bCs/>
                        <w:sz w:val="18"/>
                        <w:szCs w:val="18"/>
                      </w:rPr>
                      <w:t xml:space="preserve">Senior </w:t>
                    </w:r>
                    <w:r>
                      <w:rPr>
                        <w:b/>
                        <w:bCs/>
                        <w:sz w:val="18"/>
                        <w:szCs w:val="18"/>
                      </w:rPr>
                      <w:t>Beneficiary</w:t>
                    </w:r>
                  </w:p>
                  <w:p w:rsidR="002A2E95" w:rsidRPr="00EB563F" w:rsidRDefault="002A2E95" w:rsidP="002A2E95">
                    <w:pPr>
                      <w:jc w:val="center"/>
                      <w:rPr>
                        <w:sz w:val="18"/>
                        <w:szCs w:val="18"/>
                      </w:rPr>
                    </w:pPr>
                    <w:r>
                      <w:rPr>
                        <w:sz w:val="18"/>
                        <w:szCs w:val="18"/>
                      </w:rPr>
                      <w:t xml:space="preserve">Ministry of Finance and Economy </w:t>
                    </w:r>
                  </w:p>
                </w:txbxContent>
              </v:textbox>
            </v:rect>
            <v:rect id="Rectangle 9" o:spid="_x0000_s1034" style="position:absolute;left:18288;top:7217;width:16002;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rsidR="002A2E95" w:rsidRDefault="002A2E95" w:rsidP="002A2E95">
                    <w:pPr>
                      <w:jc w:val="center"/>
                      <w:rPr>
                        <w:b/>
                        <w:sz w:val="18"/>
                        <w:szCs w:val="18"/>
                      </w:rPr>
                    </w:pPr>
                    <w:r w:rsidRPr="00CA0EEF">
                      <w:rPr>
                        <w:b/>
                        <w:sz w:val="18"/>
                        <w:szCs w:val="18"/>
                      </w:rPr>
                      <w:t>Executive</w:t>
                    </w:r>
                  </w:p>
                  <w:p w:rsidR="002A2E95" w:rsidRPr="00016997" w:rsidRDefault="002A2E95" w:rsidP="002A2E95">
                    <w:pPr>
                      <w:jc w:val="center"/>
                      <w:rPr>
                        <w:sz w:val="18"/>
                        <w:szCs w:val="18"/>
                      </w:rPr>
                    </w:pPr>
                    <w:r w:rsidRPr="00016997">
                      <w:rPr>
                        <w:sz w:val="18"/>
                        <w:szCs w:val="18"/>
                      </w:rPr>
                      <w:t>UNDP</w:t>
                    </w:r>
                  </w:p>
                </w:txbxContent>
              </v:textbox>
            </v:rect>
            <v:rect id="Rectangle 10" o:spid="_x0000_s1035" style="position:absolute;left:34290;top:7217;width:16002;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rsidR="002A2E95" w:rsidRDefault="002A2E95" w:rsidP="002A2E95">
                    <w:pPr>
                      <w:jc w:val="center"/>
                      <w:rPr>
                        <w:b/>
                        <w:bCs/>
                        <w:sz w:val="18"/>
                        <w:szCs w:val="18"/>
                      </w:rPr>
                    </w:pPr>
                    <w:r w:rsidRPr="00CA0EEF">
                      <w:rPr>
                        <w:b/>
                        <w:bCs/>
                        <w:sz w:val="18"/>
                        <w:szCs w:val="18"/>
                      </w:rPr>
                      <w:t>Senior Supplier</w:t>
                    </w:r>
                  </w:p>
                  <w:p w:rsidR="002A2E95" w:rsidRPr="00CA0EEF" w:rsidRDefault="002A2E95" w:rsidP="002A2E95">
                    <w:pPr>
                      <w:jc w:val="center"/>
                      <w:rPr>
                        <w:b/>
                        <w:bCs/>
                        <w:sz w:val="18"/>
                        <w:szCs w:val="18"/>
                      </w:rPr>
                    </w:pPr>
                    <w:r w:rsidRPr="00016997">
                      <w:rPr>
                        <w:sz w:val="18"/>
                        <w:szCs w:val="18"/>
                      </w:rPr>
                      <w:t>UNDP</w:t>
                    </w:r>
                  </w:p>
                  <w:p w:rsidR="002A2E95" w:rsidRPr="00EB563F" w:rsidRDefault="002A2E95" w:rsidP="002A2E95">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11" o:spid="_x0000_s1036" type="#_x0000_t32" style="position:absolute;left:26289;top:12932;width:6;height:57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ect id="Rectangle 12" o:spid="_x0000_s1037" style="position:absolute;top:14075;width:16002;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rsidR="002A2E95" w:rsidRDefault="002A2E95" w:rsidP="002A2E95">
                    <w:pPr>
                      <w:jc w:val="center"/>
                      <w:rPr>
                        <w:b/>
                        <w:sz w:val="18"/>
                        <w:szCs w:val="18"/>
                      </w:rPr>
                    </w:pPr>
                    <w:r>
                      <w:rPr>
                        <w:b/>
                        <w:sz w:val="18"/>
                        <w:szCs w:val="18"/>
                      </w:rPr>
                      <w:t>Project Assurance</w:t>
                    </w:r>
                  </w:p>
                  <w:p w:rsidR="002A2E95" w:rsidRPr="0086371F" w:rsidRDefault="002A2E95" w:rsidP="002A2E95">
                    <w:pPr>
                      <w:jc w:val="center"/>
                      <w:rPr>
                        <w:sz w:val="16"/>
                        <w:szCs w:val="16"/>
                      </w:rPr>
                    </w:pPr>
                    <w:r w:rsidRPr="0086371F">
                      <w:rPr>
                        <w:sz w:val="16"/>
                        <w:szCs w:val="16"/>
                      </w:rPr>
                      <w:t>(</w:t>
                    </w:r>
                    <w:r>
                      <w:rPr>
                        <w:sz w:val="16"/>
                        <w:szCs w:val="16"/>
                      </w:rPr>
                      <w:t>by Board members or delegated to other individuals</w:t>
                    </w:r>
                    <w:r w:rsidRPr="0086371F">
                      <w:rPr>
                        <w:sz w:val="16"/>
                        <w:szCs w:val="16"/>
                      </w:rPr>
                      <w:t>)</w:t>
                    </w:r>
                  </w:p>
                  <w:p w:rsidR="002A2E95" w:rsidRPr="00EB563F" w:rsidRDefault="002A2E95" w:rsidP="002A2E95">
                    <w:pPr>
                      <w:pStyle w:val="Corpsdetexte3"/>
                      <w:jc w:val="center"/>
                      <w:rPr>
                        <w:b/>
                        <w:bCs/>
                        <w:sz w:val="20"/>
                      </w:rPr>
                    </w:pPr>
                  </w:p>
                </w:txbxContent>
              </v:textbox>
            </v:rect>
            <v:rect id="Rectangle 13" o:spid="_x0000_s1038" style="position:absolute;left:36576;top:18647;width:13716;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" fillcolor="#fc9">
              <v:shadow on="t" opacity=".5" offset="6pt,6pt"/>
              <v:textbox>
                <w:txbxContent>
                  <w:p w:rsidR="002A2E95" w:rsidRDefault="002A2E95" w:rsidP="002A2E95">
                    <w:pPr>
                      <w:jc w:val="center"/>
                      <w:rPr>
                        <w:b/>
                        <w:sz w:val="18"/>
                        <w:szCs w:val="18"/>
                      </w:rPr>
                    </w:pPr>
                    <w:r>
                      <w:rPr>
                        <w:b/>
                        <w:sz w:val="18"/>
                        <w:szCs w:val="18"/>
                      </w:rPr>
                      <w:t>Project Support</w:t>
                    </w:r>
                  </w:p>
                  <w:p w:rsidR="002A2E95" w:rsidRDefault="002A2E95" w:rsidP="002A2E95">
                    <w:pPr>
                      <w:spacing w:before="120"/>
                      <w:jc w:val="center"/>
                      <w:rPr>
                        <w:sz w:val="18"/>
                        <w:szCs w:val="18"/>
                      </w:rPr>
                    </w:pPr>
                  </w:p>
                </w:txbxContent>
              </v:textbox>
            </v:rect>
            <v:shape id="AutoShape 14" o:spid="_x0000_s1039" type="#_x0000_t32" style="position:absolute;left:33147;top:21505;width:3429;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roundrect id="AutoShape 15" o:spid="_x0000_s1040" style="position:absolute;left:2286;top:359;width:49149;height:34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" fillcolor="#9cf">
              <v:textbox>
                <w:txbxContent>
                  <w:p w:rsidR="002A2E95" w:rsidRPr="001D0B24" w:rsidRDefault="002A2E95" w:rsidP="002A2E95">
                    <w:pPr>
                      <w:spacing w:after="0"/>
                      <w:jc w:val="center"/>
                      <w:rPr>
                        <w:b/>
                        <w:sz w:val="24"/>
                      </w:rPr>
                    </w:pPr>
                    <w:r w:rsidRPr="001D0B24">
                      <w:rPr>
                        <w:b/>
                        <w:sz w:val="24"/>
                      </w:rPr>
                      <w:t>Project Organisation Structure</w:t>
                    </w:r>
                  </w:p>
                </w:txbxContent>
              </v:textbox>
            </v:roundrect>
            <v:rect id="Rectangle 16" o:spid="_x0000_s1041" style="position:absolute;left:2286;top:26648;width:14859;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tvwAAAANsAAAAPAAAAZHJzL2Rvd25yZXYueG1sRE9LawIx&#10;EL4X/A9hhN5qVik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n2+rb8AAAADbAAAADwAAAAAA&#10;AAAAAAAAAAAHAgAAZHJzL2Rvd25yZXYueG1sUEsFBgAAAAADAAMAtwAAAPQCAAAAAA==&#10;" fillcolor="#ff9">
              <v:shadow on="t" opacity=".5" offset="6pt,6pt"/>
              <v:textbox>
                <w:txbxContent>
                  <w:p w:rsidR="002A2E95" w:rsidRDefault="002A2E95" w:rsidP="002A2E95">
                    <w:pPr>
                      <w:jc w:val="center"/>
                      <w:rPr>
                        <w:b/>
                        <w:sz w:val="18"/>
                        <w:szCs w:val="18"/>
                      </w:rPr>
                    </w:pPr>
                    <w:r>
                      <w:rPr>
                        <w:b/>
                        <w:sz w:val="18"/>
                        <w:szCs w:val="18"/>
                      </w:rPr>
                      <w:t>TEAM A</w:t>
                    </w:r>
                  </w:p>
                  <w:p w:rsidR="002A2E95" w:rsidRDefault="002A2E95" w:rsidP="002A2E95">
                    <w:pPr>
                      <w:jc w:val="center"/>
                      <w:rPr>
                        <w:sz w:val="18"/>
                        <w:szCs w:val="18"/>
                      </w:rPr>
                    </w:pPr>
                    <w:r>
                      <w:rPr>
                        <w:sz w:val="18"/>
                        <w:szCs w:val="18"/>
                      </w:rPr>
                      <w:t xml:space="preserve">Public capacity Development </w:t>
                    </w:r>
                  </w:p>
                  <w:p w:rsidR="002A2E95" w:rsidRDefault="002A2E95" w:rsidP="002A2E95">
                    <w:pPr>
                      <w:jc w:val="center"/>
                      <w:rPr>
                        <w:sz w:val="18"/>
                        <w:szCs w:val="18"/>
                      </w:rPr>
                    </w:pPr>
                  </w:p>
                </w:txbxContent>
              </v:textbox>
            </v:rect>
            <v:rect id="Rectangle 17" o:spid="_x0000_s1042" style="position:absolute;left:35433;top:26648;width:14859;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70wAAAANsAAAAPAAAAZHJzL2Rvd25yZXYueG1sRE9LawIx&#10;EL4X/A9hhN5qVqE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8CMO9MAAAADbAAAADwAAAAAA&#10;AAAAAAAAAAAHAgAAZHJzL2Rvd25yZXYueG1sUEsFBgAAAAADAAMAtwAAAPQCAAAAAA==&#10;" fillcolor="#ff9">
              <v:shadow on="t" opacity=".5" offset="6pt,6pt"/>
              <v:textbox>
                <w:txbxContent>
                  <w:p w:rsidR="002A2E95" w:rsidRDefault="002A2E95" w:rsidP="002A2E95">
                    <w:pPr>
                      <w:jc w:val="center"/>
                      <w:rPr>
                        <w:b/>
                        <w:sz w:val="18"/>
                        <w:szCs w:val="18"/>
                      </w:rPr>
                    </w:pPr>
                    <w:r>
                      <w:rPr>
                        <w:b/>
                        <w:sz w:val="18"/>
                        <w:szCs w:val="18"/>
                      </w:rPr>
                      <w:t>TEAM C</w:t>
                    </w:r>
                  </w:p>
                  <w:p w:rsidR="002A2E95" w:rsidRPr="00EB563F" w:rsidRDefault="002A2E95" w:rsidP="002A2E95">
                    <w:pPr>
                      <w:jc w:val="center"/>
                      <w:rPr>
                        <w:sz w:val="20"/>
                        <w:szCs w:val="20"/>
                        <w:lang w:val="en-US"/>
                      </w:rPr>
                    </w:pPr>
                    <w:r>
                      <w:rPr>
                        <w:sz w:val="20"/>
                        <w:szCs w:val="20"/>
                        <w:lang w:val="en-US"/>
                      </w:rPr>
                      <w:t xml:space="preserve">Government M&amp;E system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3" type="#_x0000_t34" style="position:absolute;left:16859;top:17218;width:2286;height:1657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" adj="10740"/>
            <v:shape id="AutoShape 19" o:spid="_x0000_s1044" type="#_x0000_t34" style="position:absolute;left:33433;top:17218;width:2286;height:1657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" adj="10740"/>
            <v:rect id="Rectangle 20" o:spid="_x0000_s1045" style="position:absolute;left:18288;top:26648;width:16002;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" fillcolor="#ff9">
              <v:shadow on="t" opacity=".5" offset="6pt,6pt"/>
              <v:textbox>
                <w:txbxContent>
                  <w:p w:rsidR="002A2E95" w:rsidRDefault="002A2E95" w:rsidP="002A2E95">
                    <w:pPr>
                      <w:jc w:val="center"/>
                      <w:rPr>
                        <w:b/>
                        <w:sz w:val="18"/>
                        <w:szCs w:val="18"/>
                      </w:rPr>
                    </w:pPr>
                    <w:r>
                      <w:rPr>
                        <w:b/>
                        <w:sz w:val="18"/>
                        <w:szCs w:val="18"/>
                      </w:rPr>
                      <w:t>TEAM B</w:t>
                    </w:r>
                  </w:p>
                  <w:p w:rsidR="002A2E95" w:rsidRPr="00F57BFC" w:rsidRDefault="002A2E95" w:rsidP="002A2E95">
                    <w:pPr>
                      <w:jc w:val="center"/>
                      <w:rPr>
                        <w:sz w:val="18"/>
                        <w:szCs w:val="18"/>
                      </w:rPr>
                    </w:pPr>
                    <w:r w:rsidRPr="00F57BFC">
                      <w:rPr>
                        <w:sz w:val="18"/>
                        <w:szCs w:val="18"/>
                      </w:rPr>
                      <w:t xml:space="preserve">Digital governance </w:t>
                    </w:r>
                  </w:p>
                  <w:p w:rsidR="002A2E95" w:rsidRPr="00EB563F" w:rsidRDefault="002A2E95" w:rsidP="002A2E95">
                    <w:pPr>
                      <w:jc w:val="center"/>
                      <w:rPr>
                        <w:sz w:val="20"/>
                        <w:szCs w:val="20"/>
                      </w:rPr>
                    </w:pPr>
                  </w:p>
                </w:txbxContent>
              </v:textbox>
            </v:rect>
            <v:shape id="AutoShape 21" o:spid="_x0000_s1046" type="#_x0000_t32" style="position:absolute;left:26289;top:24362;width:6;height:22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2" o:spid="_x0000_s1047" type="#_x0000_t34" style="position:absolute;left:16573;top:4360;width:1143;height:18288;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"/>
            <w10:wrap type="none"/>
            <w10:anchorlock/>
          </v:group>
        </w:pict>
      </w:r>
    </w:p>
    <w:p w:rsidR="00241350" w:rsidRDefault="00241350" w:rsidP="000C4DDD">
      <w:pPr>
        <w:rPr>
          <w:b/>
        </w:rPr>
      </w:pPr>
    </w:p>
    <w:p w:rsidR="00ED2613" w:rsidRDefault="00ED2613" w:rsidP="00ED2613">
      <w:pPr>
        <w:pStyle w:val="Titre1"/>
      </w:pPr>
      <w:r>
        <w:lastRenderedPageBreak/>
        <w:t>Monitoring</w:t>
      </w:r>
    </w:p>
    <w:p w:rsidR="00ED2613" w:rsidRPr="003B3A33" w:rsidRDefault="002A2E95" w:rsidP="00ED2613">
      <w:r>
        <w:rPr>
          <w:i/>
        </w:rPr>
        <w:t>UNDP programme officer will provide quality assurance to the PIP implementation. End of year report will be submitted to the regional bureau</w:t>
      </w:r>
      <w:r w:rsidR="00C401A1">
        <w:rPr>
          <w:i/>
        </w:rPr>
        <w:t xml:space="preserve">. </w:t>
      </w:r>
    </w:p>
    <w:p w:rsidR="00ED2613" w:rsidRDefault="00ED2613" w:rsidP="000C4DDD">
      <w:pPr>
        <w:rPr>
          <w:b/>
        </w:rPr>
        <w:sectPr w:rsidR="00ED2613" w:rsidSect="00302288">
          <w:headerReference w:type="default" r:id="rId15"/>
          <w:footerReference w:type="even" r:id="rId16"/>
          <w:footerReference w:type="default" r:id="rId17"/>
          <w:headerReference w:type="first" r:id="rId18"/>
          <w:pgSz w:w="11906" w:h="16838" w:code="9"/>
          <w:pgMar w:top="864" w:right="1152" w:bottom="864" w:left="1152" w:header="720" w:footer="432" w:gutter="0"/>
          <w:cols w:space="708"/>
          <w:titlePg/>
          <w:docGrid w:linePitch="360"/>
        </w:sectPr>
      </w:pPr>
    </w:p>
    <w:p w:rsidR="002A2E95" w:rsidRPr="002A2E95" w:rsidRDefault="006A14D2" w:rsidP="00E066B3">
      <w:pPr>
        <w:pStyle w:val="Titre1"/>
      </w:pPr>
      <w:r>
        <w:lastRenderedPageBreak/>
        <w:t xml:space="preserve">WORK PLAN </w:t>
      </w:r>
      <w:r w:rsidR="00B8549A" w:rsidRPr="00C87009">
        <w:t>Period</w:t>
      </w:r>
      <w:r w:rsidR="00861651">
        <w:rPr>
          <w:rStyle w:val="Appelnotedebasdep"/>
        </w:rPr>
        <w:footnoteReference w:id="2"/>
      </w:r>
      <w:r w:rsidR="00B8549A" w:rsidRPr="00C87009">
        <w:t>:</w:t>
      </w:r>
      <w:r w:rsidR="002A2E95" w:rsidRPr="00C87009">
        <w:t>Year: 2019</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4"/>
        <w:gridCol w:w="5655"/>
        <w:gridCol w:w="519"/>
        <w:gridCol w:w="519"/>
        <w:gridCol w:w="519"/>
        <w:gridCol w:w="200"/>
        <w:gridCol w:w="319"/>
        <w:gridCol w:w="1507"/>
        <w:gridCol w:w="1025"/>
        <w:gridCol w:w="1800"/>
        <w:gridCol w:w="1022"/>
      </w:tblGrid>
      <w:tr w:rsidR="00C26866" w:rsidRPr="002A2E95" w:rsidTr="00C26866">
        <w:trPr>
          <w:cantSplit/>
          <w:trHeight w:val="195"/>
        </w:trPr>
        <w:tc>
          <w:tcPr>
            <w:tcW w:w="814" w:type="pct"/>
            <w:vMerge w:val="restart"/>
            <w:shd w:val="clear" w:color="auto" w:fill="FFFF99"/>
          </w:tcPr>
          <w:p w:rsidR="002A2E95" w:rsidRPr="002A2E95" w:rsidRDefault="00C26866" w:rsidP="002A2E95">
            <w:pPr>
              <w:rPr>
                <w:b/>
                <w:bCs/>
              </w:rPr>
            </w:pPr>
            <w:r w:rsidRPr="002A2E95">
              <w:rPr>
                <w:b/>
                <w:bCs/>
              </w:rPr>
              <w:t>EXPECTED OUTPUTS</w:t>
            </w:r>
          </w:p>
          <w:p w:rsidR="002A2E95" w:rsidRPr="002A2E95" w:rsidRDefault="002A2E95" w:rsidP="002A2E95">
            <w:pPr>
              <w:rPr>
                <w:i/>
              </w:rPr>
            </w:pPr>
            <w:r w:rsidRPr="002A2E95">
              <w:rPr>
                <w:i/>
              </w:rPr>
              <w:t>And baseline, associated indicators and annual targets</w:t>
            </w:r>
          </w:p>
        </w:tc>
        <w:tc>
          <w:tcPr>
            <w:tcW w:w="1809" w:type="pct"/>
            <w:vMerge w:val="restart"/>
            <w:shd w:val="clear" w:color="auto" w:fill="FFFF99"/>
          </w:tcPr>
          <w:p w:rsidR="002A2E95" w:rsidRPr="002A2E95" w:rsidRDefault="002A2E95" w:rsidP="002A2E95">
            <w:pPr>
              <w:rPr>
                <w:b/>
                <w:bCs/>
              </w:rPr>
            </w:pPr>
            <w:r w:rsidRPr="002A2E95">
              <w:rPr>
                <w:b/>
                <w:bCs/>
              </w:rPr>
              <w:t>PLANNED ACTIVITIES</w:t>
            </w:r>
          </w:p>
          <w:p w:rsidR="002A2E95" w:rsidRPr="002A2E95" w:rsidRDefault="002A2E95" w:rsidP="002A2E95">
            <w:pPr>
              <w:rPr>
                <w:bCs/>
                <w:i/>
              </w:rPr>
            </w:pPr>
            <w:r w:rsidRPr="002A2E95">
              <w:rPr>
                <w:bCs/>
                <w:i/>
              </w:rPr>
              <w:t xml:space="preserve">List activity results and associated actions </w:t>
            </w:r>
          </w:p>
        </w:tc>
        <w:tc>
          <w:tcPr>
            <w:tcW w:w="562" w:type="pct"/>
            <w:gridSpan w:val="4"/>
            <w:tcBorders>
              <w:bottom w:val="single" w:sz="4" w:space="0" w:color="auto"/>
            </w:tcBorders>
            <w:shd w:val="clear" w:color="auto" w:fill="FFFF99"/>
            <w:vAlign w:val="center"/>
          </w:tcPr>
          <w:p w:rsidR="002A2E95" w:rsidRPr="002A2E95" w:rsidRDefault="002A2E95" w:rsidP="002A2E95">
            <w:pPr>
              <w:rPr>
                <w:b/>
                <w:bCs/>
              </w:rPr>
            </w:pPr>
            <w:r w:rsidRPr="002A2E95">
              <w:rPr>
                <w:b/>
                <w:bCs/>
              </w:rPr>
              <w:t>TIMEFRAME</w:t>
            </w:r>
          </w:p>
        </w:tc>
        <w:tc>
          <w:tcPr>
            <w:tcW w:w="583" w:type="pct"/>
            <w:gridSpan w:val="2"/>
            <w:tcBorders>
              <w:bottom w:val="single" w:sz="4" w:space="0" w:color="auto"/>
            </w:tcBorders>
            <w:shd w:val="clear" w:color="auto" w:fill="FFFF99"/>
            <w:vAlign w:val="center"/>
          </w:tcPr>
          <w:p w:rsidR="002A2E95" w:rsidRPr="002A2E95" w:rsidRDefault="002A2E95" w:rsidP="002A2E95">
            <w:pPr>
              <w:rPr>
                <w:b/>
                <w:bCs/>
              </w:rPr>
            </w:pPr>
            <w:r w:rsidRPr="002A2E95">
              <w:rPr>
                <w:b/>
                <w:bCs/>
              </w:rPr>
              <w:t>RESPONSIBLE PARTY</w:t>
            </w:r>
          </w:p>
        </w:tc>
        <w:tc>
          <w:tcPr>
            <w:tcW w:w="1233" w:type="pct"/>
            <w:gridSpan w:val="3"/>
            <w:tcBorders>
              <w:bottom w:val="single" w:sz="4" w:space="0" w:color="auto"/>
            </w:tcBorders>
            <w:shd w:val="clear" w:color="auto" w:fill="FFFF99"/>
            <w:vAlign w:val="center"/>
          </w:tcPr>
          <w:p w:rsidR="002A2E95" w:rsidRPr="002A2E95" w:rsidRDefault="002A2E95" w:rsidP="002A2E95">
            <w:pPr>
              <w:rPr>
                <w:b/>
                <w:bCs/>
              </w:rPr>
            </w:pPr>
            <w:r w:rsidRPr="002A2E95">
              <w:rPr>
                <w:b/>
                <w:bCs/>
              </w:rPr>
              <w:t>PLANNED BUDGET</w:t>
            </w:r>
          </w:p>
        </w:tc>
      </w:tr>
      <w:tr w:rsidR="00C26866" w:rsidRPr="002A2E95" w:rsidTr="00C26866">
        <w:trPr>
          <w:cantSplit/>
          <w:trHeight w:val="467"/>
        </w:trPr>
        <w:tc>
          <w:tcPr>
            <w:tcW w:w="814" w:type="pct"/>
            <w:vMerge/>
            <w:shd w:val="clear" w:color="auto" w:fill="CCCCCC"/>
            <w:vAlign w:val="center"/>
          </w:tcPr>
          <w:p w:rsidR="002A2E95" w:rsidRPr="002A2E95" w:rsidRDefault="002A2E95" w:rsidP="002A2E95"/>
        </w:tc>
        <w:tc>
          <w:tcPr>
            <w:tcW w:w="1809" w:type="pct"/>
            <w:vMerge/>
            <w:tcBorders>
              <w:bottom w:val="single" w:sz="4" w:space="0" w:color="auto"/>
            </w:tcBorders>
            <w:shd w:val="clear" w:color="auto" w:fill="CCCCCC"/>
            <w:vAlign w:val="center"/>
          </w:tcPr>
          <w:p w:rsidR="002A2E95" w:rsidRPr="002A2E95" w:rsidRDefault="002A2E95" w:rsidP="002A2E95"/>
        </w:tc>
        <w:tc>
          <w:tcPr>
            <w:tcW w:w="166" w:type="pct"/>
            <w:tcBorders>
              <w:bottom w:val="single" w:sz="4" w:space="0" w:color="auto"/>
            </w:tcBorders>
            <w:shd w:val="clear" w:color="auto" w:fill="FFFF99"/>
            <w:vAlign w:val="center"/>
          </w:tcPr>
          <w:p w:rsidR="002A2E95" w:rsidRPr="002A2E95" w:rsidRDefault="002A2E95" w:rsidP="002A2E95">
            <w:r w:rsidRPr="002A2E95">
              <w:t>Q1</w:t>
            </w:r>
          </w:p>
        </w:tc>
        <w:tc>
          <w:tcPr>
            <w:tcW w:w="166" w:type="pct"/>
            <w:tcBorders>
              <w:bottom w:val="single" w:sz="4" w:space="0" w:color="auto"/>
            </w:tcBorders>
            <w:shd w:val="clear" w:color="auto" w:fill="FFFF99"/>
            <w:vAlign w:val="center"/>
          </w:tcPr>
          <w:p w:rsidR="002A2E95" w:rsidRPr="002A2E95" w:rsidRDefault="002A2E95" w:rsidP="002A2E95">
            <w:r w:rsidRPr="002A2E95">
              <w:t>Q2</w:t>
            </w:r>
          </w:p>
        </w:tc>
        <w:tc>
          <w:tcPr>
            <w:tcW w:w="166" w:type="pct"/>
            <w:tcBorders>
              <w:bottom w:val="single" w:sz="4" w:space="0" w:color="auto"/>
            </w:tcBorders>
            <w:shd w:val="clear" w:color="auto" w:fill="FFFF99"/>
            <w:vAlign w:val="center"/>
          </w:tcPr>
          <w:p w:rsidR="002A2E95" w:rsidRPr="002A2E95" w:rsidRDefault="002A2E95" w:rsidP="002A2E95">
            <w:r w:rsidRPr="002A2E95">
              <w:t>Q3</w:t>
            </w:r>
          </w:p>
        </w:tc>
        <w:tc>
          <w:tcPr>
            <w:tcW w:w="166" w:type="pct"/>
            <w:gridSpan w:val="2"/>
            <w:tcBorders>
              <w:bottom w:val="single" w:sz="4" w:space="0" w:color="auto"/>
            </w:tcBorders>
            <w:shd w:val="clear" w:color="auto" w:fill="FFFF99"/>
            <w:vAlign w:val="center"/>
          </w:tcPr>
          <w:p w:rsidR="002A2E95" w:rsidRPr="002A2E95" w:rsidRDefault="002A2E95" w:rsidP="002A2E95">
            <w:r w:rsidRPr="002A2E95">
              <w:t>Q4</w:t>
            </w:r>
          </w:p>
        </w:tc>
        <w:tc>
          <w:tcPr>
            <w:tcW w:w="482" w:type="pct"/>
            <w:shd w:val="clear" w:color="auto" w:fill="FFFF99"/>
            <w:vAlign w:val="center"/>
          </w:tcPr>
          <w:p w:rsidR="002A2E95" w:rsidRPr="002A2E95" w:rsidRDefault="002A2E95" w:rsidP="002A2E95"/>
        </w:tc>
        <w:tc>
          <w:tcPr>
            <w:tcW w:w="328" w:type="pct"/>
            <w:shd w:val="clear" w:color="auto" w:fill="FFFF99"/>
            <w:vAlign w:val="center"/>
          </w:tcPr>
          <w:p w:rsidR="002A2E95" w:rsidRPr="002A2E95" w:rsidRDefault="002A2E95" w:rsidP="002A2E95">
            <w:r w:rsidRPr="002A2E95">
              <w:t>Funding Source</w:t>
            </w:r>
          </w:p>
        </w:tc>
        <w:tc>
          <w:tcPr>
            <w:tcW w:w="576" w:type="pct"/>
            <w:shd w:val="clear" w:color="auto" w:fill="FFFF99"/>
            <w:vAlign w:val="center"/>
          </w:tcPr>
          <w:p w:rsidR="002A2E95" w:rsidRPr="002A2E95" w:rsidRDefault="002A2E95" w:rsidP="002A2E95">
            <w:r w:rsidRPr="002A2E95">
              <w:t>Budget Description</w:t>
            </w:r>
          </w:p>
        </w:tc>
        <w:tc>
          <w:tcPr>
            <w:tcW w:w="329" w:type="pct"/>
            <w:shd w:val="clear" w:color="auto" w:fill="FFFF99"/>
            <w:vAlign w:val="center"/>
          </w:tcPr>
          <w:p w:rsidR="002A2E95" w:rsidRPr="002A2E95" w:rsidRDefault="002A2E95" w:rsidP="002A2E95">
            <w:r w:rsidRPr="002A2E95">
              <w:t>Amount</w:t>
            </w:r>
          </w:p>
        </w:tc>
      </w:tr>
      <w:tr w:rsidR="00C26866" w:rsidRPr="002A2E95" w:rsidTr="00C26866">
        <w:trPr>
          <w:cantSplit/>
          <w:trHeight w:val="135"/>
        </w:trPr>
        <w:tc>
          <w:tcPr>
            <w:tcW w:w="814" w:type="pct"/>
            <w:vMerge w:val="restart"/>
          </w:tcPr>
          <w:p w:rsidR="002A2E95" w:rsidRPr="00C26866" w:rsidRDefault="002A2E95" w:rsidP="002A2E95">
            <w:pPr>
              <w:rPr>
                <w:b/>
                <w:iCs/>
                <w:sz w:val="20"/>
                <w:szCs w:val="20"/>
              </w:rPr>
            </w:pPr>
            <w:r w:rsidRPr="00C26866">
              <w:rPr>
                <w:b/>
                <w:iCs/>
                <w:sz w:val="20"/>
                <w:szCs w:val="20"/>
              </w:rPr>
              <w:t>Output 1</w:t>
            </w:r>
          </w:p>
          <w:p w:rsidR="002A2E95" w:rsidRPr="00C26866" w:rsidRDefault="002A2E95" w:rsidP="00C26866">
            <w:pPr>
              <w:jc w:val="left"/>
              <w:rPr>
                <w:iCs/>
                <w:sz w:val="20"/>
                <w:szCs w:val="20"/>
              </w:rPr>
            </w:pPr>
            <w:r w:rsidRPr="00C26866">
              <w:rPr>
                <w:iCs/>
                <w:sz w:val="20"/>
                <w:szCs w:val="20"/>
              </w:rPr>
              <w:t xml:space="preserve">Institutionalcapacity development plan is formulated, and critical gaps are addressed </w:t>
            </w:r>
          </w:p>
          <w:p w:rsidR="002A2E95" w:rsidRPr="00C26866" w:rsidRDefault="002A2E95" w:rsidP="002A2E95">
            <w:pPr>
              <w:rPr>
                <w:b/>
                <w:iCs/>
                <w:sz w:val="20"/>
                <w:szCs w:val="20"/>
              </w:rPr>
            </w:pPr>
            <w:r w:rsidRPr="00C26866">
              <w:rPr>
                <w:b/>
                <w:iCs/>
                <w:sz w:val="20"/>
                <w:szCs w:val="20"/>
              </w:rPr>
              <w:t>Baseline:</w:t>
            </w:r>
          </w:p>
          <w:p w:rsidR="002A2E95" w:rsidRPr="00C26866" w:rsidRDefault="002A2E95" w:rsidP="00C26866">
            <w:pPr>
              <w:jc w:val="left"/>
              <w:rPr>
                <w:iCs/>
                <w:sz w:val="20"/>
                <w:szCs w:val="20"/>
              </w:rPr>
            </w:pPr>
            <w:r w:rsidRPr="00C26866">
              <w:rPr>
                <w:iCs/>
                <w:sz w:val="20"/>
                <w:szCs w:val="20"/>
              </w:rPr>
              <w:t>EU assessment of public sector revealed multiple gaps in governance capacity and business processes</w:t>
            </w:r>
          </w:p>
          <w:p w:rsidR="002A2E95" w:rsidRPr="00C26866" w:rsidRDefault="002A2E95" w:rsidP="002A2E95">
            <w:pPr>
              <w:rPr>
                <w:iCs/>
                <w:sz w:val="20"/>
                <w:szCs w:val="20"/>
              </w:rPr>
            </w:pPr>
            <w:r w:rsidRPr="00C26866">
              <w:rPr>
                <w:iCs/>
                <w:sz w:val="20"/>
                <w:szCs w:val="20"/>
              </w:rPr>
              <w:t>Indicators:</w:t>
            </w:r>
          </w:p>
          <w:p w:rsidR="002A2E95" w:rsidRPr="00C26866" w:rsidRDefault="002A2E95" w:rsidP="002A2E95">
            <w:pPr>
              <w:rPr>
                <w:b/>
                <w:iCs/>
                <w:sz w:val="20"/>
                <w:szCs w:val="20"/>
              </w:rPr>
            </w:pPr>
            <w:r w:rsidRPr="00C26866">
              <w:rPr>
                <w:b/>
                <w:iCs/>
                <w:sz w:val="20"/>
                <w:szCs w:val="20"/>
              </w:rPr>
              <w:t>Targets:</w:t>
            </w:r>
          </w:p>
          <w:p w:rsidR="002A2E95" w:rsidRPr="00C26866" w:rsidRDefault="002A2E95" w:rsidP="002A2E95">
            <w:pPr>
              <w:rPr>
                <w:iCs/>
                <w:sz w:val="20"/>
                <w:szCs w:val="20"/>
              </w:rPr>
            </w:pPr>
            <w:r w:rsidRPr="00C26866">
              <w:rPr>
                <w:b/>
                <w:iCs/>
                <w:sz w:val="20"/>
                <w:szCs w:val="20"/>
              </w:rPr>
              <w:t>Related CP outcome</w:t>
            </w:r>
            <w:r w:rsidRPr="00C26866">
              <w:rPr>
                <w:iCs/>
                <w:sz w:val="20"/>
                <w:szCs w:val="20"/>
              </w:rPr>
              <w:t xml:space="preserve">: </w:t>
            </w:r>
          </w:p>
          <w:p w:rsidR="002A2E95" w:rsidRPr="00C26866" w:rsidRDefault="002A2E95" w:rsidP="00C26866">
            <w:pPr>
              <w:jc w:val="left"/>
              <w:rPr>
                <w:iCs/>
                <w:sz w:val="20"/>
                <w:szCs w:val="20"/>
              </w:rPr>
            </w:pPr>
            <w:r w:rsidRPr="00C26866">
              <w:rPr>
                <w:iCs/>
                <w:sz w:val="20"/>
                <w:szCs w:val="20"/>
              </w:rPr>
              <w:t>National capacities for inclusive and evidence-based governance and development planning, programming and aid coordination are strengthened for sustainable development</w:t>
            </w:r>
          </w:p>
        </w:tc>
        <w:tc>
          <w:tcPr>
            <w:tcW w:w="1809" w:type="pct"/>
            <w:vAlign w:val="bottom"/>
          </w:tcPr>
          <w:p w:rsidR="002A2E95" w:rsidRPr="00C26866" w:rsidRDefault="002A2E95" w:rsidP="002A2E95">
            <w:pPr>
              <w:rPr>
                <w:iCs/>
                <w:sz w:val="20"/>
                <w:szCs w:val="20"/>
              </w:rPr>
            </w:pPr>
            <w:r w:rsidRPr="00C26866">
              <w:rPr>
                <w:iCs/>
                <w:sz w:val="20"/>
                <w:szCs w:val="20"/>
              </w:rPr>
              <w:t xml:space="preserve">1. Activity Result: Public Institutions capacity assessment and development plan  </w:t>
            </w:r>
          </w:p>
          <w:p w:rsidR="002A2E95" w:rsidRPr="00C26866" w:rsidRDefault="002A2E95" w:rsidP="002A2E95">
            <w:pPr>
              <w:rPr>
                <w:iCs/>
                <w:sz w:val="20"/>
                <w:szCs w:val="20"/>
              </w:rPr>
            </w:pPr>
            <w:r w:rsidRPr="00C26866">
              <w:rPr>
                <w:iCs/>
                <w:sz w:val="20"/>
                <w:szCs w:val="20"/>
              </w:rPr>
              <w:t xml:space="preserve">- Action: deploy technical expertise </w:t>
            </w:r>
          </w:p>
          <w:p w:rsidR="002A2E95" w:rsidRPr="00C26866" w:rsidRDefault="002A2E95" w:rsidP="002A2E95">
            <w:pPr>
              <w:rPr>
                <w:iCs/>
                <w:sz w:val="20"/>
                <w:szCs w:val="20"/>
              </w:rPr>
            </w:pPr>
            <w:r w:rsidRPr="00C26866">
              <w:rPr>
                <w:iCs/>
                <w:sz w:val="20"/>
                <w:szCs w:val="20"/>
              </w:rPr>
              <w:t xml:space="preserve">- Action: conduct capacity assessment </w:t>
            </w:r>
          </w:p>
        </w:tc>
        <w:tc>
          <w:tcPr>
            <w:tcW w:w="166" w:type="pct"/>
            <w:vAlign w:val="center"/>
          </w:tcPr>
          <w:p w:rsidR="002A2E95" w:rsidRPr="00C26866" w:rsidRDefault="002A2E95" w:rsidP="002A2E95">
            <w:pPr>
              <w:rPr>
                <w:iCs/>
                <w:sz w:val="20"/>
                <w:szCs w:val="20"/>
              </w:rPr>
            </w:pPr>
          </w:p>
        </w:tc>
        <w:tc>
          <w:tcPr>
            <w:tcW w:w="166" w:type="pct"/>
            <w:vAlign w:val="center"/>
          </w:tcPr>
          <w:p w:rsidR="002A2E95" w:rsidRPr="00C26866" w:rsidRDefault="002A2E95" w:rsidP="002A2E95">
            <w:pPr>
              <w:rPr>
                <w:iCs/>
                <w:sz w:val="20"/>
                <w:szCs w:val="20"/>
              </w:rPr>
            </w:pPr>
          </w:p>
        </w:tc>
        <w:tc>
          <w:tcPr>
            <w:tcW w:w="166" w:type="pct"/>
            <w:shd w:val="clear" w:color="auto" w:fill="A6A6A6"/>
            <w:vAlign w:val="center"/>
          </w:tcPr>
          <w:p w:rsidR="002A2E95" w:rsidRPr="00C26866" w:rsidRDefault="002A2E95" w:rsidP="002A2E95">
            <w:pPr>
              <w:rPr>
                <w:iCs/>
                <w:sz w:val="20"/>
                <w:szCs w:val="20"/>
              </w:rPr>
            </w:pPr>
          </w:p>
        </w:tc>
        <w:tc>
          <w:tcPr>
            <w:tcW w:w="166" w:type="pct"/>
            <w:gridSpan w:val="2"/>
            <w:tcBorders>
              <w:bottom w:val="single" w:sz="4" w:space="0" w:color="auto"/>
            </w:tcBorders>
            <w:shd w:val="clear" w:color="auto" w:fill="auto"/>
            <w:vAlign w:val="center"/>
          </w:tcPr>
          <w:p w:rsidR="002A2E95" w:rsidRPr="00C26866" w:rsidRDefault="002A2E95" w:rsidP="002A2E95">
            <w:pPr>
              <w:rPr>
                <w:iCs/>
                <w:sz w:val="20"/>
                <w:szCs w:val="20"/>
              </w:rPr>
            </w:pPr>
          </w:p>
          <w:p w:rsidR="002A2E95" w:rsidRPr="00C26866" w:rsidRDefault="002A2E95" w:rsidP="002A2E95">
            <w:pPr>
              <w:rPr>
                <w:iCs/>
                <w:sz w:val="20"/>
                <w:szCs w:val="20"/>
              </w:rPr>
            </w:pPr>
          </w:p>
          <w:p w:rsidR="002A2E95" w:rsidRPr="00C26866" w:rsidRDefault="002A2E95" w:rsidP="002A2E95">
            <w:pPr>
              <w:rPr>
                <w:iCs/>
                <w:sz w:val="20"/>
                <w:szCs w:val="20"/>
              </w:rPr>
            </w:pPr>
          </w:p>
        </w:tc>
        <w:tc>
          <w:tcPr>
            <w:tcW w:w="482" w:type="pct"/>
            <w:vAlign w:val="center"/>
          </w:tcPr>
          <w:p w:rsidR="002A2E95" w:rsidRPr="00C26866" w:rsidRDefault="002A2E95" w:rsidP="002A2E95">
            <w:pPr>
              <w:rPr>
                <w:iCs/>
                <w:sz w:val="20"/>
                <w:szCs w:val="20"/>
              </w:rPr>
            </w:pPr>
            <w:r w:rsidRPr="00C26866">
              <w:rPr>
                <w:iCs/>
                <w:sz w:val="20"/>
                <w:szCs w:val="20"/>
              </w:rPr>
              <w:t xml:space="preserve">UNDP </w:t>
            </w:r>
          </w:p>
        </w:tc>
        <w:tc>
          <w:tcPr>
            <w:tcW w:w="328" w:type="pct"/>
            <w:vAlign w:val="center"/>
          </w:tcPr>
          <w:p w:rsidR="002A2E95" w:rsidRPr="00C26866" w:rsidRDefault="002A2E95" w:rsidP="002A2E95">
            <w:pPr>
              <w:rPr>
                <w:iCs/>
                <w:sz w:val="20"/>
                <w:szCs w:val="20"/>
              </w:rPr>
            </w:pPr>
            <w:r w:rsidRPr="00C26866">
              <w:rPr>
                <w:iCs/>
                <w:sz w:val="20"/>
                <w:szCs w:val="20"/>
              </w:rPr>
              <w:t xml:space="preserve">UNDP </w:t>
            </w:r>
          </w:p>
        </w:tc>
        <w:tc>
          <w:tcPr>
            <w:tcW w:w="576" w:type="pct"/>
            <w:vAlign w:val="center"/>
          </w:tcPr>
          <w:p w:rsidR="002A2E95" w:rsidRPr="00C26866" w:rsidRDefault="002A2E95" w:rsidP="00C26866">
            <w:pPr>
              <w:jc w:val="left"/>
              <w:rPr>
                <w:iCs/>
                <w:sz w:val="20"/>
                <w:szCs w:val="20"/>
              </w:rPr>
            </w:pPr>
            <w:r w:rsidRPr="00C26866">
              <w:rPr>
                <w:iCs/>
                <w:sz w:val="20"/>
                <w:szCs w:val="20"/>
              </w:rPr>
              <w:t xml:space="preserve">Technical &amp; Advisory Services  </w:t>
            </w:r>
          </w:p>
          <w:p w:rsidR="002A2E95" w:rsidRPr="00C26866" w:rsidRDefault="002A2E95" w:rsidP="00C26866">
            <w:pPr>
              <w:jc w:val="left"/>
              <w:rPr>
                <w:iCs/>
                <w:sz w:val="20"/>
                <w:szCs w:val="20"/>
              </w:rPr>
            </w:pPr>
            <w:r w:rsidRPr="00C26866">
              <w:rPr>
                <w:iCs/>
                <w:sz w:val="20"/>
                <w:szCs w:val="20"/>
              </w:rPr>
              <w:t>(LTA)</w:t>
            </w:r>
          </w:p>
        </w:tc>
        <w:tc>
          <w:tcPr>
            <w:tcW w:w="329" w:type="pct"/>
          </w:tcPr>
          <w:p w:rsidR="002A2E95" w:rsidRPr="00C26866" w:rsidRDefault="002A2E95" w:rsidP="002A2E95">
            <w:pPr>
              <w:rPr>
                <w:iCs/>
                <w:sz w:val="20"/>
                <w:szCs w:val="20"/>
              </w:rPr>
            </w:pPr>
            <w:r w:rsidRPr="00C26866">
              <w:rPr>
                <w:iCs/>
                <w:sz w:val="20"/>
                <w:szCs w:val="20"/>
              </w:rPr>
              <w:t>300,000</w:t>
            </w:r>
          </w:p>
        </w:tc>
      </w:tr>
      <w:tr w:rsidR="00C26866" w:rsidRPr="002A2E95" w:rsidTr="00C26866">
        <w:trPr>
          <w:cantSplit/>
          <w:trHeight w:val="135"/>
        </w:trPr>
        <w:tc>
          <w:tcPr>
            <w:tcW w:w="814" w:type="pct"/>
            <w:vMerge/>
          </w:tcPr>
          <w:p w:rsidR="002A2E95" w:rsidRPr="00C26866" w:rsidRDefault="002A2E95" w:rsidP="002A2E95">
            <w:pPr>
              <w:rPr>
                <w:iCs/>
                <w:sz w:val="20"/>
                <w:szCs w:val="20"/>
              </w:rPr>
            </w:pPr>
          </w:p>
        </w:tc>
        <w:tc>
          <w:tcPr>
            <w:tcW w:w="1809" w:type="pct"/>
            <w:vAlign w:val="center"/>
          </w:tcPr>
          <w:p w:rsidR="002A2E95" w:rsidRPr="00C26866" w:rsidRDefault="002A2E95" w:rsidP="002A2E95">
            <w:pPr>
              <w:rPr>
                <w:iCs/>
                <w:sz w:val="20"/>
                <w:szCs w:val="20"/>
              </w:rPr>
            </w:pPr>
            <w:r w:rsidRPr="00C26866">
              <w:rPr>
                <w:iCs/>
                <w:sz w:val="20"/>
                <w:szCs w:val="20"/>
              </w:rPr>
              <w:t xml:space="preserve">2. Activity Result: Public business process reengineering </w:t>
            </w:r>
          </w:p>
          <w:p w:rsidR="002A2E95" w:rsidRPr="00C26866" w:rsidRDefault="002A2E95" w:rsidP="002A2E95">
            <w:pPr>
              <w:rPr>
                <w:iCs/>
                <w:sz w:val="20"/>
                <w:szCs w:val="20"/>
              </w:rPr>
            </w:pPr>
            <w:r w:rsidRPr="00C26866">
              <w:rPr>
                <w:iCs/>
                <w:sz w:val="20"/>
                <w:szCs w:val="20"/>
              </w:rPr>
              <w:t xml:space="preserve">- Action: recruit a technical assistance firm to conduct consultation and designing of public business process and training on the new business process </w:t>
            </w:r>
          </w:p>
        </w:tc>
        <w:tc>
          <w:tcPr>
            <w:tcW w:w="166" w:type="pct"/>
            <w:vAlign w:val="center"/>
          </w:tcPr>
          <w:p w:rsidR="002A2E95" w:rsidRPr="00C26866" w:rsidRDefault="002A2E95" w:rsidP="002A2E95">
            <w:pPr>
              <w:rPr>
                <w:iCs/>
                <w:sz w:val="20"/>
                <w:szCs w:val="20"/>
              </w:rPr>
            </w:pPr>
          </w:p>
        </w:tc>
        <w:tc>
          <w:tcPr>
            <w:tcW w:w="166" w:type="pct"/>
            <w:vAlign w:val="center"/>
          </w:tcPr>
          <w:p w:rsidR="002A2E95" w:rsidRPr="00C26866" w:rsidRDefault="002A2E95" w:rsidP="002A2E95">
            <w:pPr>
              <w:rPr>
                <w:iCs/>
                <w:sz w:val="20"/>
                <w:szCs w:val="20"/>
              </w:rPr>
            </w:pPr>
          </w:p>
        </w:tc>
        <w:tc>
          <w:tcPr>
            <w:tcW w:w="166" w:type="pct"/>
            <w:shd w:val="clear" w:color="auto" w:fill="A6A6A6"/>
            <w:vAlign w:val="center"/>
          </w:tcPr>
          <w:p w:rsidR="002A2E95" w:rsidRPr="00C26866" w:rsidRDefault="002A2E95" w:rsidP="002A2E95">
            <w:pPr>
              <w:rPr>
                <w:iCs/>
                <w:sz w:val="20"/>
                <w:szCs w:val="20"/>
              </w:rPr>
            </w:pPr>
          </w:p>
        </w:tc>
        <w:tc>
          <w:tcPr>
            <w:tcW w:w="166" w:type="pct"/>
            <w:gridSpan w:val="2"/>
            <w:tcBorders>
              <w:top w:val="single" w:sz="4" w:space="0" w:color="auto"/>
            </w:tcBorders>
            <w:shd w:val="clear" w:color="auto" w:fill="A6A6A6"/>
            <w:vAlign w:val="center"/>
          </w:tcPr>
          <w:p w:rsidR="002A2E95" w:rsidRPr="00C26866" w:rsidRDefault="002A2E95" w:rsidP="002A2E95">
            <w:pPr>
              <w:rPr>
                <w:iCs/>
                <w:sz w:val="20"/>
                <w:szCs w:val="20"/>
              </w:rPr>
            </w:pPr>
          </w:p>
        </w:tc>
        <w:tc>
          <w:tcPr>
            <w:tcW w:w="482" w:type="pct"/>
            <w:vAlign w:val="center"/>
          </w:tcPr>
          <w:p w:rsidR="002A2E95" w:rsidRPr="00C26866" w:rsidRDefault="002A2E95" w:rsidP="002A2E95">
            <w:pPr>
              <w:rPr>
                <w:iCs/>
                <w:sz w:val="20"/>
                <w:szCs w:val="20"/>
              </w:rPr>
            </w:pPr>
            <w:r w:rsidRPr="00C26866">
              <w:rPr>
                <w:iCs/>
                <w:sz w:val="20"/>
                <w:szCs w:val="20"/>
              </w:rPr>
              <w:t xml:space="preserve">UNDP </w:t>
            </w:r>
          </w:p>
        </w:tc>
        <w:tc>
          <w:tcPr>
            <w:tcW w:w="328" w:type="pct"/>
            <w:vAlign w:val="center"/>
          </w:tcPr>
          <w:p w:rsidR="002A2E95" w:rsidRPr="00C26866" w:rsidRDefault="002A2E95" w:rsidP="002A2E95">
            <w:pPr>
              <w:rPr>
                <w:iCs/>
                <w:sz w:val="20"/>
                <w:szCs w:val="20"/>
              </w:rPr>
            </w:pPr>
            <w:r w:rsidRPr="00C26866">
              <w:rPr>
                <w:iCs/>
                <w:sz w:val="20"/>
                <w:szCs w:val="20"/>
              </w:rPr>
              <w:t xml:space="preserve">UNDP </w:t>
            </w:r>
          </w:p>
        </w:tc>
        <w:tc>
          <w:tcPr>
            <w:tcW w:w="576" w:type="pct"/>
            <w:vAlign w:val="center"/>
          </w:tcPr>
          <w:p w:rsidR="002A2E95" w:rsidRPr="00C26866" w:rsidRDefault="002A2E95" w:rsidP="00C26866">
            <w:pPr>
              <w:jc w:val="left"/>
              <w:rPr>
                <w:iCs/>
                <w:sz w:val="20"/>
                <w:szCs w:val="20"/>
              </w:rPr>
            </w:pPr>
            <w:r w:rsidRPr="00C26866">
              <w:rPr>
                <w:iCs/>
                <w:sz w:val="20"/>
                <w:szCs w:val="20"/>
              </w:rPr>
              <w:t>Technical &amp; Advisory Services  (LTA)</w:t>
            </w:r>
          </w:p>
        </w:tc>
        <w:tc>
          <w:tcPr>
            <w:tcW w:w="329" w:type="pct"/>
          </w:tcPr>
          <w:p w:rsidR="002A2E95" w:rsidRPr="00C26866" w:rsidRDefault="002A2E95" w:rsidP="002A2E95">
            <w:pPr>
              <w:rPr>
                <w:iCs/>
                <w:sz w:val="20"/>
                <w:szCs w:val="20"/>
              </w:rPr>
            </w:pPr>
            <w:r w:rsidRPr="00C26866">
              <w:rPr>
                <w:iCs/>
                <w:sz w:val="20"/>
                <w:szCs w:val="20"/>
              </w:rPr>
              <w:t>200,000</w:t>
            </w:r>
          </w:p>
        </w:tc>
      </w:tr>
      <w:tr w:rsidR="00C26866" w:rsidRPr="002A2E95" w:rsidTr="00C26866">
        <w:trPr>
          <w:cantSplit/>
          <w:trHeight w:val="90"/>
        </w:trPr>
        <w:tc>
          <w:tcPr>
            <w:tcW w:w="814" w:type="pct"/>
            <w:vMerge/>
            <w:shd w:val="clear" w:color="auto" w:fill="CCCCCC"/>
          </w:tcPr>
          <w:p w:rsidR="002A2E95" w:rsidRPr="00C26866" w:rsidRDefault="002A2E95" w:rsidP="002A2E95">
            <w:pPr>
              <w:rPr>
                <w:iCs/>
                <w:sz w:val="20"/>
                <w:szCs w:val="20"/>
              </w:rPr>
            </w:pPr>
          </w:p>
        </w:tc>
        <w:tc>
          <w:tcPr>
            <w:tcW w:w="1809"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3. Activity Result: support to legalization of the public reform </w:t>
            </w:r>
          </w:p>
          <w:p w:rsidR="00C26866" w:rsidRPr="00C26866" w:rsidRDefault="002A2E95" w:rsidP="002A2E95">
            <w:pPr>
              <w:rPr>
                <w:iCs/>
                <w:sz w:val="20"/>
                <w:szCs w:val="20"/>
              </w:rPr>
            </w:pPr>
            <w:r w:rsidRPr="00C26866">
              <w:rPr>
                <w:iCs/>
                <w:sz w:val="20"/>
                <w:szCs w:val="20"/>
              </w:rPr>
              <w:t xml:space="preserve">- Action: hire international experts to design the legal frame for public reform </w:t>
            </w:r>
          </w:p>
        </w:tc>
        <w:tc>
          <w:tcPr>
            <w:tcW w:w="166" w:type="pct"/>
            <w:tcBorders>
              <w:top w:val="single" w:sz="4" w:space="0" w:color="auto"/>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shd w:val="clear" w:color="auto" w:fill="A6A6A6"/>
            <w:vAlign w:val="center"/>
          </w:tcPr>
          <w:p w:rsidR="002A2E95" w:rsidRPr="00C26866" w:rsidRDefault="002A2E95" w:rsidP="002A2E95">
            <w:pPr>
              <w:rPr>
                <w:iCs/>
                <w:sz w:val="20"/>
                <w:szCs w:val="20"/>
              </w:rPr>
            </w:pPr>
          </w:p>
        </w:tc>
        <w:tc>
          <w:tcPr>
            <w:tcW w:w="166" w:type="pct"/>
            <w:gridSpan w:val="2"/>
            <w:tcBorders>
              <w:top w:val="single" w:sz="4" w:space="0" w:color="auto"/>
              <w:bottom w:val="single" w:sz="4" w:space="0" w:color="auto"/>
            </w:tcBorders>
            <w:shd w:val="clear" w:color="auto" w:fill="A6A6A6"/>
            <w:vAlign w:val="center"/>
          </w:tcPr>
          <w:p w:rsidR="002A2E95" w:rsidRPr="00C26866" w:rsidRDefault="002A2E95" w:rsidP="002A2E95">
            <w:pPr>
              <w:rPr>
                <w:iCs/>
                <w:sz w:val="20"/>
                <w:szCs w:val="20"/>
              </w:rPr>
            </w:pPr>
          </w:p>
        </w:tc>
        <w:tc>
          <w:tcPr>
            <w:tcW w:w="482"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328"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576" w:type="pct"/>
            <w:tcBorders>
              <w:top w:val="single" w:sz="4" w:space="0" w:color="auto"/>
              <w:bottom w:val="single" w:sz="4" w:space="0" w:color="auto"/>
            </w:tcBorders>
            <w:vAlign w:val="center"/>
          </w:tcPr>
          <w:p w:rsidR="002A2E95" w:rsidRPr="00C26866" w:rsidRDefault="002A2E95" w:rsidP="00C26866">
            <w:pPr>
              <w:jc w:val="left"/>
              <w:rPr>
                <w:iCs/>
                <w:sz w:val="20"/>
                <w:szCs w:val="20"/>
              </w:rPr>
            </w:pPr>
            <w:r w:rsidRPr="00C26866">
              <w:rPr>
                <w:iCs/>
                <w:sz w:val="20"/>
                <w:szCs w:val="20"/>
              </w:rPr>
              <w:t xml:space="preserve">Legal experts </w:t>
            </w:r>
          </w:p>
        </w:tc>
        <w:tc>
          <w:tcPr>
            <w:tcW w:w="329" w:type="pct"/>
            <w:tcBorders>
              <w:top w:val="single" w:sz="4" w:space="0" w:color="auto"/>
              <w:bottom w:val="single" w:sz="4" w:space="0" w:color="auto"/>
            </w:tcBorders>
          </w:tcPr>
          <w:p w:rsidR="002A2E95" w:rsidRPr="00C26866" w:rsidRDefault="002A2E95" w:rsidP="002A2E95">
            <w:pPr>
              <w:rPr>
                <w:iCs/>
                <w:sz w:val="20"/>
                <w:szCs w:val="20"/>
              </w:rPr>
            </w:pPr>
            <w:r w:rsidRPr="00C26866">
              <w:rPr>
                <w:iCs/>
                <w:sz w:val="20"/>
                <w:szCs w:val="20"/>
              </w:rPr>
              <w:t>70,000</w:t>
            </w:r>
          </w:p>
        </w:tc>
      </w:tr>
      <w:tr w:rsidR="00C26866" w:rsidRPr="002A2E95" w:rsidTr="00C26866">
        <w:trPr>
          <w:cantSplit/>
          <w:trHeight w:val="1412"/>
        </w:trPr>
        <w:tc>
          <w:tcPr>
            <w:tcW w:w="814" w:type="pct"/>
            <w:vMerge/>
            <w:shd w:val="clear" w:color="auto" w:fill="CCCCCC"/>
          </w:tcPr>
          <w:p w:rsidR="002A2E95" w:rsidRPr="00C26866" w:rsidRDefault="002A2E95" w:rsidP="002A2E95">
            <w:pPr>
              <w:rPr>
                <w:iCs/>
                <w:sz w:val="20"/>
                <w:szCs w:val="20"/>
              </w:rPr>
            </w:pPr>
          </w:p>
        </w:tc>
        <w:tc>
          <w:tcPr>
            <w:tcW w:w="1809" w:type="pct"/>
            <w:vMerge w:val="restart"/>
            <w:tcBorders>
              <w:top w:val="single" w:sz="4" w:space="0" w:color="auto"/>
            </w:tcBorders>
            <w:vAlign w:val="center"/>
          </w:tcPr>
          <w:p w:rsidR="002A2E95" w:rsidRPr="00C26866" w:rsidRDefault="002A2E95" w:rsidP="002A2E95">
            <w:pPr>
              <w:rPr>
                <w:iCs/>
                <w:sz w:val="20"/>
                <w:szCs w:val="20"/>
              </w:rPr>
            </w:pPr>
            <w:r w:rsidRPr="00C26866">
              <w:rPr>
                <w:iCs/>
                <w:sz w:val="20"/>
                <w:szCs w:val="20"/>
              </w:rPr>
              <w:t>4. Activity Result: Public transparency, monitoring and evaluation platform</w:t>
            </w:r>
          </w:p>
          <w:p w:rsidR="002A2E95" w:rsidRPr="00C26866" w:rsidRDefault="002A2E95" w:rsidP="002A2E95">
            <w:pPr>
              <w:rPr>
                <w:iCs/>
                <w:sz w:val="20"/>
                <w:szCs w:val="20"/>
              </w:rPr>
            </w:pPr>
            <w:r w:rsidRPr="00C26866">
              <w:rPr>
                <w:iCs/>
                <w:sz w:val="20"/>
                <w:szCs w:val="20"/>
              </w:rPr>
              <w:t>- Action: hire technical experts to support design government performance M&amp;E system.</w:t>
            </w:r>
          </w:p>
          <w:p w:rsidR="002A2E95" w:rsidRPr="00C26866" w:rsidRDefault="002A2E95" w:rsidP="002A2E95">
            <w:pPr>
              <w:rPr>
                <w:iCs/>
                <w:sz w:val="20"/>
                <w:szCs w:val="20"/>
              </w:rPr>
            </w:pPr>
            <w:r w:rsidRPr="00C26866">
              <w:rPr>
                <w:iCs/>
                <w:sz w:val="20"/>
                <w:szCs w:val="20"/>
              </w:rPr>
              <w:t>- Action: create digital portal for public opinion and enhance transparency</w:t>
            </w:r>
          </w:p>
        </w:tc>
        <w:tc>
          <w:tcPr>
            <w:tcW w:w="166" w:type="pct"/>
            <w:tcBorders>
              <w:top w:val="single" w:sz="4" w:space="0" w:color="auto"/>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shd w:val="clear" w:color="auto" w:fill="A6A6A6"/>
            <w:vAlign w:val="center"/>
          </w:tcPr>
          <w:p w:rsidR="002A2E95" w:rsidRPr="00C26866" w:rsidRDefault="002A2E95" w:rsidP="002A2E95">
            <w:pPr>
              <w:rPr>
                <w:iCs/>
                <w:sz w:val="20"/>
                <w:szCs w:val="20"/>
              </w:rPr>
            </w:pPr>
          </w:p>
        </w:tc>
        <w:tc>
          <w:tcPr>
            <w:tcW w:w="166" w:type="pct"/>
            <w:gridSpan w:val="2"/>
            <w:tcBorders>
              <w:top w:val="single" w:sz="4" w:space="0" w:color="auto"/>
              <w:bottom w:val="single" w:sz="4" w:space="0" w:color="auto"/>
            </w:tcBorders>
            <w:shd w:val="clear" w:color="auto" w:fill="A6A6A6"/>
            <w:vAlign w:val="center"/>
          </w:tcPr>
          <w:p w:rsidR="002A2E95" w:rsidRPr="00C26866" w:rsidRDefault="002A2E95" w:rsidP="002A2E95">
            <w:pPr>
              <w:rPr>
                <w:iCs/>
                <w:sz w:val="20"/>
                <w:szCs w:val="20"/>
              </w:rPr>
            </w:pPr>
          </w:p>
        </w:tc>
        <w:tc>
          <w:tcPr>
            <w:tcW w:w="482"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328"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576" w:type="pct"/>
            <w:tcBorders>
              <w:top w:val="single" w:sz="4" w:space="0" w:color="auto"/>
              <w:bottom w:val="single" w:sz="4" w:space="0" w:color="auto"/>
            </w:tcBorders>
            <w:vAlign w:val="center"/>
          </w:tcPr>
          <w:p w:rsidR="002A2E95" w:rsidRPr="00C26866" w:rsidRDefault="002A2E95" w:rsidP="00C26866">
            <w:pPr>
              <w:jc w:val="left"/>
              <w:rPr>
                <w:iCs/>
                <w:sz w:val="20"/>
                <w:szCs w:val="20"/>
              </w:rPr>
            </w:pPr>
            <w:r w:rsidRPr="00C26866">
              <w:rPr>
                <w:iCs/>
                <w:sz w:val="20"/>
                <w:szCs w:val="20"/>
              </w:rPr>
              <w:t xml:space="preserve">M&amp;E experts  </w:t>
            </w:r>
          </w:p>
        </w:tc>
        <w:tc>
          <w:tcPr>
            <w:tcW w:w="329" w:type="pct"/>
            <w:tcBorders>
              <w:top w:val="single" w:sz="4" w:space="0" w:color="auto"/>
              <w:bottom w:val="single" w:sz="4" w:space="0" w:color="auto"/>
            </w:tcBorders>
          </w:tcPr>
          <w:p w:rsidR="002A2E95" w:rsidRPr="00C26866" w:rsidRDefault="002A2E95" w:rsidP="002A2E95">
            <w:pPr>
              <w:rPr>
                <w:iCs/>
                <w:sz w:val="20"/>
                <w:szCs w:val="20"/>
              </w:rPr>
            </w:pPr>
            <w:r w:rsidRPr="00C26866">
              <w:rPr>
                <w:iCs/>
                <w:sz w:val="20"/>
                <w:szCs w:val="20"/>
              </w:rPr>
              <w:t>50,000</w:t>
            </w:r>
          </w:p>
        </w:tc>
      </w:tr>
      <w:tr w:rsidR="00C26866" w:rsidRPr="002A2E95" w:rsidTr="00C26866">
        <w:trPr>
          <w:cantSplit/>
          <w:trHeight w:val="90"/>
        </w:trPr>
        <w:tc>
          <w:tcPr>
            <w:tcW w:w="814" w:type="pct"/>
            <w:vMerge/>
            <w:tcBorders>
              <w:bottom w:val="single" w:sz="4" w:space="0" w:color="auto"/>
            </w:tcBorders>
            <w:shd w:val="clear" w:color="auto" w:fill="CCCCCC"/>
          </w:tcPr>
          <w:p w:rsidR="002A2E95" w:rsidRPr="00C26866" w:rsidRDefault="002A2E95" w:rsidP="002A2E95">
            <w:pPr>
              <w:rPr>
                <w:iCs/>
                <w:sz w:val="20"/>
                <w:szCs w:val="20"/>
              </w:rPr>
            </w:pPr>
          </w:p>
        </w:tc>
        <w:tc>
          <w:tcPr>
            <w:tcW w:w="1809" w:type="pct"/>
            <w:vMerge/>
            <w:tcBorders>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bottom w:val="single" w:sz="4" w:space="0" w:color="auto"/>
            </w:tcBorders>
            <w:shd w:val="clear" w:color="auto" w:fill="A6A6A6"/>
            <w:vAlign w:val="center"/>
          </w:tcPr>
          <w:p w:rsidR="002A2E95" w:rsidRPr="00C26866" w:rsidRDefault="002A2E95" w:rsidP="002A2E95">
            <w:pPr>
              <w:rPr>
                <w:iCs/>
                <w:sz w:val="20"/>
                <w:szCs w:val="20"/>
              </w:rPr>
            </w:pPr>
          </w:p>
        </w:tc>
        <w:tc>
          <w:tcPr>
            <w:tcW w:w="166" w:type="pct"/>
            <w:gridSpan w:val="2"/>
            <w:tcBorders>
              <w:top w:val="single" w:sz="4" w:space="0" w:color="auto"/>
              <w:bottom w:val="single" w:sz="4" w:space="0" w:color="auto"/>
            </w:tcBorders>
            <w:shd w:val="clear" w:color="auto" w:fill="A6A6A6"/>
            <w:vAlign w:val="center"/>
          </w:tcPr>
          <w:p w:rsidR="002A2E95" w:rsidRPr="00C26866" w:rsidRDefault="002A2E95" w:rsidP="002A2E95">
            <w:pPr>
              <w:rPr>
                <w:iCs/>
                <w:sz w:val="20"/>
                <w:szCs w:val="20"/>
              </w:rPr>
            </w:pPr>
          </w:p>
        </w:tc>
        <w:tc>
          <w:tcPr>
            <w:tcW w:w="482"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328"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576" w:type="pct"/>
            <w:tcBorders>
              <w:top w:val="single" w:sz="4" w:space="0" w:color="auto"/>
              <w:bottom w:val="single" w:sz="4" w:space="0" w:color="auto"/>
            </w:tcBorders>
            <w:vAlign w:val="center"/>
          </w:tcPr>
          <w:p w:rsidR="002A2E95" w:rsidRPr="00C26866" w:rsidRDefault="002A2E95" w:rsidP="002A2E95">
            <w:pPr>
              <w:rPr>
                <w:iCs/>
                <w:sz w:val="20"/>
                <w:szCs w:val="20"/>
              </w:rPr>
            </w:pPr>
            <w:r w:rsidRPr="00C26866">
              <w:rPr>
                <w:iCs/>
                <w:sz w:val="20"/>
                <w:szCs w:val="20"/>
              </w:rPr>
              <w:t>Digital platform design</w:t>
            </w:r>
          </w:p>
        </w:tc>
        <w:tc>
          <w:tcPr>
            <w:tcW w:w="329" w:type="pct"/>
            <w:tcBorders>
              <w:top w:val="single" w:sz="4" w:space="0" w:color="auto"/>
              <w:bottom w:val="single" w:sz="4" w:space="0" w:color="auto"/>
            </w:tcBorders>
          </w:tcPr>
          <w:p w:rsidR="002A2E95" w:rsidRPr="00C26866" w:rsidRDefault="002A2E95" w:rsidP="002A2E95">
            <w:pPr>
              <w:rPr>
                <w:iCs/>
                <w:sz w:val="20"/>
                <w:szCs w:val="20"/>
              </w:rPr>
            </w:pPr>
            <w:r w:rsidRPr="00C26866">
              <w:rPr>
                <w:iCs/>
                <w:sz w:val="20"/>
                <w:szCs w:val="20"/>
              </w:rPr>
              <w:t>70,000</w:t>
            </w:r>
          </w:p>
        </w:tc>
      </w:tr>
      <w:tr w:rsidR="00C26866" w:rsidRPr="002A2E95" w:rsidTr="00C26866">
        <w:trPr>
          <w:cantSplit/>
          <w:trHeight w:val="90"/>
        </w:trPr>
        <w:tc>
          <w:tcPr>
            <w:tcW w:w="814" w:type="pct"/>
            <w:vMerge w:val="restart"/>
          </w:tcPr>
          <w:p w:rsidR="002A2E95" w:rsidRPr="00C26866" w:rsidRDefault="002A2E95" w:rsidP="002A2E95">
            <w:pPr>
              <w:rPr>
                <w:iCs/>
                <w:sz w:val="20"/>
                <w:szCs w:val="20"/>
              </w:rPr>
            </w:pPr>
            <w:r w:rsidRPr="00C26866">
              <w:rPr>
                <w:iCs/>
                <w:sz w:val="20"/>
                <w:szCs w:val="20"/>
              </w:rPr>
              <w:lastRenderedPageBreak/>
              <w:t>Output 2:</w:t>
            </w:r>
          </w:p>
          <w:p w:rsidR="002A2E95" w:rsidRPr="00C26866" w:rsidRDefault="002A2E95" w:rsidP="002A2E95">
            <w:pPr>
              <w:rPr>
                <w:iCs/>
                <w:sz w:val="20"/>
                <w:szCs w:val="20"/>
              </w:rPr>
            </w:pPr>
            <w:r w:rsidRPr="00C26866">
              <w:rPr>
                <w:iCs/>
                <w:sz w:val="20"/>
                <w:szCs w:val="20"/>
              </w:rPr>
              <w:t xml:space="preserve">ICT-enabled public institutions and E-government supported </w:t>
            </w:r>
          </w:p>
          <w:p w:rsidR="002A2E95" w:rsidRPr="00C26866" w:rsidRDefault="002A2E95" w:rsidP="002A2E95">
            <w:pPr>
              <w:rPr>
                <w:iCs/>
                <w:sz w:val="20"/>
                <w:szCs w:val="20"/>
              </w:rPr>
            </w:pPr>
            <w:r w:rsidRPr="00C26866">
              <w:rPr>
                <w:iCs/>
                <w:sz w:val="20"/>
                <w:szCs w:val="20"/>
              </w:rPr>
              <w:t>Baseline:</w:t>
            </w:r>
          </w:p>
          <w:p w:rsidR="002A2E95" w:rsidRPr="00C26866" w:rsidRDefault="002A2E95" w:rsidP="002A2E95">
            <w:pPr>
              <w:rPr>
                <w:iCs/>
                <w:sz w:val="20"/>
                <w:szCs w:val="20"/>
              </w:rPr>
            </w:pPr>
            <w:r w:rsidRPr="00C26866">
              <w:rPr>
                <w:iCs/>
                <w:sz w:val="20"/>
                <w:szCs w:val="20"/>
              </w:rPr>
              <w:t xml:space="preserve">The government established specialized agency for digital governance but there is no roadmap and milestones for the e-governance  </w:t>
            </w:r>
          </w:p>
          <w:p w:rsidR="002A2E95" w:rsidRPr="00C26866" w:rsidRDefault="002A2E95" w:rsidP="002A2E95">
            <w:pPr>
              <w:rPr>
                <w:iCs/>
                <w:sz w:val="20"/>
                <w:szCs w:val="20"/>
              </w:rPr>
            </w:pPr>
            <w:r w:rsidRPr="00C26866">
              <w:rPr>
                <w:iCs/>
                <w:sz w:val="20"/>
                <w:szCs w:val="20"/>
              </w:rPr>
              <w:t>Indicators:</w:t>
            </w:r>
          </w:p>
          <w:p w:rsidR="002A2E95" w:rsidRPr="00C26866" w:rsidRDefault="002A2E95" w:rsidP="002A2E95">
            <w:pPr>
              <w:rPr>
                <w:iCs/>
                <w:sz w:val="20"/>
                <w:szCs w:val="20"/>
              </w:rPr>
            </w:pPr>
          </w:p>
          <w:p w:rsidR="002A2E95" w:rsidRPr="00C26866" w:rsidRDefault="002A2E95" w:rsidP="002A2E95">
            <w:pPr>
              <w:rPr>
                <w:iCs/>
                <w:sz w:val="20"/>
                <w:szCs w:val="20"/>
              </w:rPr>
            </w:pPr>
            <w:r w:rsidRPr="00C26866">
              <w:rPr>
                <w:iCs/>
                <w:sz w:val="20"/>
                <w:szCs w:val="20"/>
              </w:rPr>
              <w:t>Targets:</w:t>
            </w:r>
          </w:p>
          <w:p w:rsidR="002A2E95" w:rsidRPr="00C26866" w:rsidRDefault="002A2E95" w:rsidP="002A2E95">
            <w:pPr>
              <w:rPr>
                <w:iCs/>
                <w:sz w:val="20"/>
                <w:szCs w:val="20"/>
              </w:rPr>
            </w:pPr>
            <w:r w:rsidRPr="00C26866">
              <w:rPr>
                <w:iCs/>
                <w:sz w:val="20"/>
                <w:szCs w:val="20"/>
              </w:rPr>
              <w:t>Related CP outcome:</w:t>
            </w:r>
          </w:p>
          <w:p w:rsidR="002A2E95" w:rsidRPr="00C26866" w:rsidRDefault="002A2E95" w:rsidP="002A2E95">
            <w:pPr>
              <w:rPr>
                <w:iCs/>
                <w:sz w:val="20"/>
                <w:szCs w:val="20"/>
              </w:rPr>
            </w:pPr>
            <w:r w:rsidRPr="00C26866">
              <w:rPr>
                <w:iCs/>
                <w:sz w:val="20"/>
                <w:szCs w:val="20"/>
              </w:rPr>
              <w:t>National capacities for inclusive and evidence-based governance and development planning, programming and aid coordination are strengthened for sustainable development</w:t>
            </w:r>
          </w:p>
        </w:tc>
        <w:tc>
          <w:tcPr>
            <w:tcW w:w="1809" w:type="pct"/>
            <w:tcBorders>
              <w:top w:val="single" w:sz="4" w:space="0" w:color="auto"/>
            </w:tcBorders>
            <w:vAlign w:val="center"/>
          </w:tcPr>
          <w:p w:rsidR="002A2E95" w:rsidRPr="00C26866" w:rsidRDefault="002A2E95" w:rsidP="002A2E95">
            <w:pPr>
              <w:rPr>
                <w:iCs/>
                <w:sz w:val="20"/>
                <w:szCs w:val="20"/>
              </w:rPr>
            </w:pPr>
            <w:r w:rsidRPr="00C26866">
              <w:rPr>
                <w:iCs/>
                <w:sz w:val="20"/>
                <w:szCs w:val="20"/>
              </w:rPr>
              <w:t xml:space="preserve">1. Activity Result: Government cloud and services are established </w:t>
            </w:r>
          </w:p>
          <w:p w:rsidR="002A2E95" w:rsidRPr="00C26866" w:rsidRDefault="002A2E95" w:rsidP="002A2E95">
            <w:pPr>
              <w:rPr>
                <w:iCs/>
                <w:sz w:val="20"/>
                <w:szCs w:val="20"/>
              </w:rPr>
            </w:pPr>
            <w:r w:rsidRPr="00C26866">
              <w:rPr>
                <w:iCs/>
                <w:sz w:val="20"/>
                <w:szCs w:val="20"/>
              </w:rPr>
              <w:t xml:space="preserve">- Action: conduct needs assessment for digital government </w:t>
            </w:r>
          </w:p>
          <w:p w:rsidR="002A2E95" w:rsidRPr="00C26866" w:rsidRDefault="002A2E95" w:rsidP="002A2E95">
            <w:pPr>
              <w:rPr>
                <w:iCs/>
                <w:sz w:val="20"/>
                <w:szCs w:val="20"/>
              </w:rPr>
            </w:pPr>
            <w:r w:rsidRPr="00C26866">
              <w:rPr>
                <w:iCs/>
                <w:sz w:val="20"/>
                <w:szCs w:val="20"/>
              </w:rPr>
              <w:t>- Action facilitate and promote digital government services plat form</w:t>
            </w:r>
          </w:p>
        </w:tc>
        <w:tc>
          <w:tcPr>
            <w:tcW w:w="166" w:type="pct"/>
            <w:tcBorders>
              <w:top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tcBorders>
            <w:vAlign w:val="center"/>
          </w:tcPr>
          <w:p w:rsidR="002A2E95" w:rsidRPr="00C26866" w:rsidRDefault="002A2E95" w:rsidP="002A2E95">
            <w:pPr>
              <w:rPr>
                <w:iCs/>
                <w:sz w:val="20"/>
                <w:szCs w:val="20"/>
              </w:rPr>
            </w:pPr>
          </w:p>
        </w:tc>
        <w:tc>
          <w:tcPr>
            <w:tcW w:w="166" w:type="pct"/>
            <w:tcBorders>
              <w:top w:val="single" w:sz="4" w:space="0" w:color="auto"/>
            </w:tcBorders>
            <w:vAlign w:val="center"/>
          </w:tcPr>
          <w:p w:rsidR="002A2E95" w:rsidRPr="00C26866" w:rsidRDefault="002A2E95" w:rsidP="002A2E95">
            <w:pPr>
              <w:rPr>
                <w:iCs/>
                <w:sz w:val="20"/>
                <w:szCs w:val="20"/>
              </w:rPr>
            </w:pPr>
          </w:p>
        </w:tc>
        <w:tc>
          <w:tcPr>
            <w:tcW w:w="166" w:type="pct"/>
            <w:gridSpan w:val="2"/>
            <w:tcBorders>
              <w:top w:val="single" w:sz="4" w:space="0" w:color="auto"/>
            </w:tcBorders>
            <w:vAlign w:val="center"/>
          </w:tcPr>
          <w:p w:rsidR="002A2E95" w:rsidRPr="00C26866" w:rsidRDefault="002A2E95" w:rsidP="002A2E95">
            <w:pPr>
              <w:rPr>
                <w:iCs/>
                <w:sz w:val="20"/>
                <w:szCs w:val="20"/>
              </w:rPr>
            </w:pPr>
          </w:p>
        </w:tc>
        <w:tc>
          <w:tcPr>
            <w:tcW w:w="482" w:type="pct"/>
            <w:tcBorders>
              <w:top w:val="single" w:sz="4" w:space="0" w:color="auto"/>
            </w:tcBorders>
            <w:vAlign w:val="center"/>
          </w:tcPr>
          <w:p w:rsidR="002A2E95" w:rsidRPr="00C26866" w:rsidRDefault="002A2E95" w:rsidP="002A2E95">
            <w:pPr>
              <w:rPr>
                <w:iCs/>
                <w:sz w:val="20"/>
                <w:szCs w:val="20"/>
              </w:rPr>
            </w:pPr>
            <w:r w:rsidRPr="00C26866">
              <w:rPr>
                <w:iCs/>
                <w:sz w:val="20"/>
                <w:szCs w:val="20"/>
              </w:rPr>
              <w:t>UNDP</w:t>
            </w:r>
          </w:p>
        </w:tc>
        <w:tc>
          <w:tcPr>
            <w:tcW w:w="328" w:type="pct"/>
            <w:tcBorders>
              <w:top w:val="single" w:sz="4" w:space="0" w:color="auto"/>
            </w:tcBorders>
            <w:vAlign w:val="center"/>
          </w:tcPr>
          <w:p w:rsidR="002A2E95" w:rsidRPr="00C26866" w:rsidRDefault="002A2E95" w:rsidP="002A2E95">
            <w:pPr>
              <w:rPr>
                <w:iCs/>
                <w:sz w:val="20"/>
                <w:szCs w:val="20"/>
              </w:rPr>
            </w:pPr>
            <w:r w:rsidRPr="00C26866">
              <w:rPr>
                <w:iCs/>
                <w:sz w:val="20"/>
                <w:szCs w:val="20"/>
              </w:rPr>
              <w:t xml:space="preserve">UNDP </w:t>
            </w:r>
          </w:p>
        </w:tc>
        <w:tc>
          <w:tcPr>
            <w:tcW w:w="576" w:type="pct"/>
            <w:tcBorders>
              <w:top w:val="single" w:sz="4" w:space="0" w:color="auto"/>
            </w:tcBorders>
            <w:vAlign w:val="center"/>
          </w:tcPr>
          <w:p w:rsidR="002A2E95" w:rsidRPr="00C26866" w:rsidRDefault="002A2E95" w:rsidP="002A2E95">
            <w:pPr>
              <w:rPr>
                <w:iCs/>
                <w:sz w:val="20"/>
                <w:szCs w:val="20"/>
              </w:rPr>
            </w:pPr>
            <w:r w:rsidRPr="00C26866">
              <w:rPr>
                <w:iCs/>
                <w:sz w:val="20"/>
                <w:szCs w:val="20"/>
              </w:rPr>
              <w:t>Technical &amp; Advisory Services (leveraging Djibouti and Estonia MOU)</w:t>
            </w:r>
          </w:p>
        </w:tc>
        <w:tc>
          <w:tcPr>
            <w:tcW w:w="329" w:type="pct"/>
            <w:tcBorders>
              <w:top w:val="single" w:sz="4" w:space="0" w:color="auto"/>
            </w:tcBorders>
          </w:tcPr>
          <w:p w:rsidR="002A2E95" w:rsidRPr="00C26866" w:rsidRDefault="002A2E95" w:rsidP="002A2E95">
            <w:pPr>
              <w:rPr>
                <w:iCs/>
                <w:sz w:val="20"/>
                <w:szCs w:val="20"/>
              </w:rPr>
            </w:pPr>
            <w:r w:rsidRPr="00C26866">
              <w:rPr>
                <w:iCs/>
                <w:sz w:val="20"/>
                <w:szCs w:val="20"/>
              </w:rPr>
              <w:t>200,000</w:t>
            </w:r>
          </w:p>
        </w:tc>
      </w:tr>
      <w:tr w:rsidR="00C26866" w:rsidRPr="002A2E95" w:rsidTr="00C26866">
        <w:trPr>
          <w:cantSplit/>
          <w:trHeight w:val="90"/>
        </w:trPr>
        <w:tc>
          <w:tcPr>
            <w:tcW w:w="814" w:type="pct"/>
            <w:vMerge/>
          </w:tcPr>
          <w:p w:rsidR="002A2E95" w:rsidRPr="00C26866" w:rsidRDefault="002A2E95" w:rsidP="002A2E95">
            <w:pPr>
              <w:rPr>
                <w:iCs/>
                <w:sz w:val="20"/>
                <w:szCs w:val="20"/>
              </w:rPr>
            </w:pPr>
          </w:p>
        </w:tc>
        <w:tc>
          <w:tcPr>
            <w:tcW w:w="1809" w:type="pct"/>
            <w:vAlign w:val="center"/>
          </w:tcPr>
          <w:p w:rsidR="002A2E95" w:rsidRPr="00C26866" w:rsidRDefault="002A2E95" w:rsidP="002A2E95">
            <w:pPr>
              <w:rPr>
                <w:iCs/>
                <w:sz w:val="20"/>
                <w:szCs w:val="20"/>
              </w:rPr>
            </w:pPr>
            <w:r w:rsidRPr="00C26866">
              <w:rPr>
                <w:iCs/>
                <w:sz w:val="20"/>
                <w:szCs w:val="20"/>
              </w:rPr>
              <w:t>2. Activity Result</w:t>
            </w:r>
          </w:p>
          <w:p w:rsidR="002A2E95" w:rsidRPr="00C26866" w:rsidRDefault="002A2E95" w:rsidP="002A2E95">
            <w:pPr>
              <w:rPr>
                <w:iCs/>
                <w:sz w:val="20"/>
                <w:szCs w:val="20"/>
              </w:rPr>
            </w:pPr>
          </w:p>
          <w:p w:rsidR="002A2E95" w:rsidRPr="00C26866" w:rsidRDefault="002A2E95" w:rsidP="002A2E95">
            <w:pPr>
              <w:rPr>
                <w:iCs/>
                <w:sz w:val="20"/>
                <w:szCs w:val="20"/>
              </w:rPr>
            </w:pPr>
            <w:r w:rsidRPr="00C26866">
              <w:rPr>
                <w:iCs/>
                <w:sz w:val="20"/>
                <w:szCs w:val="20"/>
              </w:rPr>
              <w:t xml:space="preserve">    - Action</w:t>
            </w:r>
          </w:p>
        </w:tc>
        <w:tc>
          <w:tcPr>
            <w:tcW w:w="166" w:type="pct"/>
            <w:vAlign w:val="center"/>
          </w:tcPr>
          <w:p w:rsidR="002A2E95" w:rsidRPr="00C26866" w:rsidRDefault="002A2E95" w:rsidP="002A2E95">
            <w:pPr>
              <w:rPr>
                <w:iCs/>
                <w:sz w:val="20"/>
                <w:szCs w:val="20"/>
              </w:rPr>
            </w:pPr>
          </w:p>
        </w:tc>
        <w:tc>
          <w:tcPr>
            <w:tcW w:w="166" w:type="pct"/>
            <w:vAlign w:val="center"/>
          </w:tcPr>
          <w:p w:rsidR="002A2E95" w:rsidRPr="00C26866" w:rsidRDefault="002A2E95" w:rsidP="002A2E95">
            <w:pPr>
              <w:rPr>
                <w:iCs/>
                <w:sz w:val="20"/>
                <w:szCs w:val="20"/>
              </w:rPr>
            </w:pPr>
          </w:p>
        </w:tc>
        <w:tc>
          <w:tcPr>
            <w:tcW w:w="166" w:type="pct"/>
            <w:vAlign w:val="center"/>
          </w:tcPr>
          <w:p w:rsidR="002A2E95" w:rsidRPr="00C26866" w:rsidRDefault="002A2E95" w:rsidP="002A2E95">
            <w:pPr>
              <w:rPr>
                <w:iCs/>
                <w:sz w:val="20"/>
                <w:szCs w:val="20"/>
              </w:rPr>
            </w:pPr>
          </w:p>
        </w:tc>
        <w:tc>
          <w:tcPr>
            <w:tcW w:w="166" w:type="pct"/>
            <w:gridSpan w:val="2"/>
            <w:vAlign w:val="center"/>
          </w:tcPr>
          <w:p w:rsidR="002A2E95" w:rsidRPr="00C26866" w:rsidRDefault="002A2E95" w:rsidP="002A2E95">
            <w:pPr>
              <w:rPr>
                <w:iCs/>
                <w:sz w:val="20"/>
                <w:szCs w:val="20"/>
              </w:rPr>
            </w:pPr>
          </w:p>
        </w:tc>
        <w:tc>
          <w:tcPr>
            <w:tcW w:w="482" w:type="pct"/>
            <w:vAlign w:val="center"/>
          </w:tcPr>
          <w:p w:rsidR="002A2E95" w:rsidRPr="00C26866" w:rsidRDefault="002A2E95" w:rsidP="002A2E95">
            <w:pPr>
              <w:rPr>
                <w:iCs/>
                <w:sz w:val="20"/>
                <w:szCs w:val="20"/>
              </w:rPr>
            </w:pPr>
          </w:p>
        </w:tc>
        <w:tc>
          <w:tcPr>
            <w:tcW w:w="328" w:type="pct"/>
            <w:vAlign w:val="center"/>
          </w:tcPr>
          <w:p w:rsidR="002A2E95" w:rsidRPr="00C26866" w:rsidRDefault="002A2E95" w:rsidP="002A2E95">
            <w:pPr>
              <w:rPr>
                <w:iCs/>
                <w:sz w:val="20"/>
                <w:szCs w:val="20"/>
              </w:rPr>
            </w:pPr>
          </w:p>
        </w:tc>
        <w:tc>
          <w:tcPr>
            <w:tcW w:w="576" w:type="pct"/>
            <w:vAlign w:val="center"/>
          </w:tcPr>
          <w:p w:rsidR="002A2E95" w:rsidRPr="00C26866" w:rsidRDefault="002A2E95" w:rsidP="002A2E95">
            <w:pPr>
              <w:rPr>
                <w:iCs/>
                <w:sz w:val="20"/>
                <w:szCs w:val="20"/>
              </w:rPr>
            </w:pPr>
          </w:p>
        </w:tc>
        <w:tc>
          <w:tcPr>
            <w:tcW w:w="329" w:type="pct"/>
          </w:tcPr>
          <w:p w:rsidR="002A2E95" w:rsidRPr="00C26866" w:rsidRDefault="002A2E95" w:rsidP="002A2E95">
            <w:pPr>
              <w:rPr>
                <w:iCs/>
                <w:sz w:val="20"/>
                <w:szCs w:val="20"/>
              </w:rPr>
            </w:pPr>
          </w:p>
        </w:tc>
      </w:tr>
      <w:tr w:rsidR="00C26866" w:rsidRPr="002A2E95" w:rsidTr="00C26866">
        <w:trPr>
          <w:cantSplit/>
          <w:trHeight w:val="90"/>
        </w:trPr>
        <w:tc>
          <w:tcPr>
            <w:tcW w:w="814" w:type="pct"/>
            <w:shd w:val="clear" w:color="auto" w:fill="CCCCCC"/>
          </w:tcPr>
          <w:p w:rsidR="002A2E95" w:rsidRPr="00C26866" w:rsidRDefault="002A2E95" w:rsidP="002A2E95">
            <w:pPr>
              <w:rPr>
                <w:iCs/>
                <w:sz w:val="20"/>
                <w:szCs w:val="20"/>
              </w:rPr>
            </w:pPr>
            <w:r w:rsidRPr="00C26866">
              <w:rPr>
                <w:iCs/>
                <w:sz w:val="20"/>
                <w:szCs w:val="20"/>
              </w:rPr>
              <w:t>TOTAL</w:t>
            </w:r>
          </w:p>
        </w:tc>
        <w:tc>
          <w:tcPr>
            <w:tcW w:w="1809" w:type="pct"/>
            <w:tcBorders>
              <w:right w:val="nil"/>
            </w:tcBorders>
            <w:shd w:val="thinDiagCross" w:color="auto" w:fill="CCCCCC"/>
          </w:tcPr>
          <w:p w:rsidR="002A2E95" w:rsidRPr="00C26866" w:rsidRDefault="002A2E95" w:rsidP="002A2E95">
            <w:pPr>
              <w:rPr>
                <w:iCs/>
                <w:sz w:val="20"/>
                <w:szCs w:val="20"/>
              </w:rPr>
            </w:pPr>
          </w:p>
        </w:tc>
        <w:tc>
          <w:tcPr>
            <w:tcW w:w="166" w:type="pct"/>
            <w:tcBorders>
              <w:left w:val="nil"/>
              <w:right w:val="nil"/>
            </w:tcBorders>
            <w:shd w:val="thinDiagCross" w:color="auto" w:fill="CCCCCC"/>
          </w:tcPr>
          <w:p w:rsidR="002A2E95" w:rsidRPr="00C26866" w:rsidRDefault="002A2E95" w:rsidP="002A2E95">
            <w:pPr>
              <w:rPr>
                <w:iCs/>
                <w:sz w:val="20"/>
                <w:szCs w:val="20"/>
              </w:rPr>
            </w:pPr>
          </w:p>
        </w:tc>
        <w:tc>
          <w:tcPr>
            <w:tcW w:w="166" w:type="pct"/>
            <w:tcBorders>
              <w:left w:val="nil"/>
              <w:right w:val="nil"/>
            </w:tcBorders>
            <w:shd w:val="thinDiagCross" w:color="auto" w:fill="CCCCCC"/>
          </w:tcPr>
          <w:p w:rsidR="002A2E95" w:rsidRPr="00C26866" w:rsidRDefault="002A2E95" w:rsidP="002A2E95">
            <w:pPr>
              <w:rPr>
                <w:iCs/>
                <w:sz w:val="20"/>
                <w:szCs w:val="20"/>
              </w:rPr>
            </w:pPr>
          </w:p>
        </w:tc>
        <w:tc>
          <w:tcPr>
            <w:tcW w:w="166" w:type="pct"/>
            <w:tcBorders>
              <w:left w:val="nil"/>
              <w:right w:val="nil"/>
            </w:tcBorders>
            <w:shd w:val="thinDiagCross" w:color="auto" w:fill="CCCCCC"/>
          </w:tcPr>
          <w:p w:rsidR="002A2E95" w:rsidRPr="00C26866" w:rsidRDefault="002A2E95" w:rsidP="002A2E95">
            <w:pPr>
              <w:rPr>
                <w:iCs/>
                <w:sz w:val="20"/>
                <w:szCs w:val="20"/>
              </w:rPr>
            </w:pPr>
          </w:p>
        </w:tc>
        <w:tc>
          <w:tcPr>
            <w:tcW w:w="166" w:type="pct"/>
            <w:gridSpan w:val="2"/>
            <w:tcBorders>
              <w:left w:val="nil"/>
              <w:right w:val="nil"/>
            </w:tcBorders>
            <w:shd w:val="thinDiagCross" w:color="auto" w:fill="CCCCCC"/>
          </w:tcPr>
          <w:p w:rsidR="002A2E95" w:rsidRPr="00C26866" w:rsidRDefault="002A2E95" w:rsidP="002A2E95">
            <w:pPr>
              <w:rPr>
                <w:iCs/>
                <w:sz w:val="20"/>
                <w:szCs w:val="20"/>
              </w:rPr>
            </w:pPr>
          </w:p>
        </w:tc>
        <w:tc>
          <w:tcPr>
            <w:tcW w:w="482" w:type="pct"/>
            <w:tcBorders>
              <w:left w:val="nil"/>
              <w:right w:val="nil"/>
            </w:tcBorders>
            <w:shd w:val="thinDiagCross" w:color="auto" w:fill="CCCCCC"/>
          </w:tcPr>
          <w:p w:rsidR="002A2E95" w:rsidRPr="00C26866" w:rsidRDefault="002A2E95" w:rsidP="002A2E95">
            <w:pPr>
              <w:rPr>
                <w:iCs/>
                <w:sz w:val="20"/>
                <w:szCs w:val="20"/>
              </w:rPr>
            </w:pPr>
          </w:p>
        </w:tc>
        <w:tc>
          <w:tcPr>
            <w:tcW w:w="328" w:type="pct"/>
            <w:tcBorders>
              <w:left w:val="nil"/>
            </w:tcBorders>
            <w:shd w:val="thinDiagCross" w:color="auto" w:fill="CCCCCC"/>
          </w:tcPr>
          <w:p w:rsidR="002A2E95" w:rsidRPr="00C26866" w:rsidRDefault="002A2E95" w:rsidP="002A2E95">
            <w:pPr>
              <w:rPr>
                <w:iCs/>
                <w:sz w:val="20"/>
                <w:szCs w:val="20"/>
              </w:rPr>
            </w:pPr>
          </w:p>
        </w:tc>
        <w:tc>
          <w:tcPr>
            <w:tcW w:w="576" w:type="pct"/>
            <w:shd w:val="clear" w:color="auto" w:fill="CCCCCC"/>
          </w:tcPr>
          <w:p w:rsidR="002A2E95" w:rsidRPr="00C26866" w:rsidRDefault="002A2E95" w:rsidP="002A2E95">
            <w:pPr>
              <w:rPr>
                <w:iCs/>
                <w:sz w:val="20"/>
                <w:szCs w:val="20"/>
              </w:rPr>
            </w:pPr>
          </w:p>
        </w:tc>
        <w:tc>
          <w:tcPr>
            <w:tcW w:w="329" w:type="pct"/>
            <w:shd w:val="clear" w:color="auto" w:fill="CCCCCC"/>
          </w:tcPr>
          <w:p w:rsidR="002A2E95" w:rsidRPr="002A2E95" w:rsidRDefault="002A2E95" w:rsidP="002A2E95"/>
        </w:tc>
      </w:tr>
    </w:tbl>
    <w:p w:rsidR="002A2E95" w:rsidRPr="002A2E95" w:rsidRDefault="002A2E95" w:rsidP="002A2E95"/>
    <w:p w:rsidR="002A2E95" w:rsidRPr="002A2E95" w:rsidRDefault="002A2E95" w:rsidP="002A2E95"/>
    <w:p w:rsidR="000C4DDD" w:rsidRDefault="000C4DDD" w:rsidP="000C4DDD"/>
    <w:p w:rsidR="000C4DDD" w:rsidRDefault="000C4DDD" w:rsidP="000C4DDD"/>
    <w:p w:rsidR="000C4DDD" w:rsidRDefault="000C4DDD" w:rsidP="000C4DDD"/>
    <w:p w:rsidR="000C4DDD" w:rsidRDefault="000C4DDD" w:rsidP="000C4DDD"/>
    <w:p w:rsidR="006703D0" w:rsidRDefault="006703D0" w:rsidP="00D109C4"/>
    <w:sectPr w:rsidR="006703D0" w:rsidSect="00D109C4">
      <w:headerReference w:type="first" r:id="rId19"/>
      <w:pgSz w:w="16838" w:h="11906" w:orient="landscape" w:code="9"/>
      <w:pgMar w:top="1152" w:right="864" w:bottom="1152" w:left="864"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03E" w:rsidRDefault="00E2403E">
      <w:r>
        <w:separator/>
      </w:r>
    </w:p>
  </w:endnote>
  <w:endnote w:type="continuationSeparator" w:id="1">
    <w:p w:rsidR="00E2403E" w:rsidRDefault="00E24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60" w:rsidRDefault="006F2DFD" w:rsidP="00F358EA">
    <w:pPr>
      <w:pStyle w:val="Pieddepage"/>
      <w:framePr w:wrap="around" w:vAnchor="text" w:hAnchor="margin" w:xAlign="center" w:y="1"/>
      <w:rPr>
        <w:rStyle w:val="Numrodepage"/>
      </w:rPr>
    </w:pPr>
    <w:r>
      <w:rPr>
        <w:rStyle w:val="Numrodepage"/>
      </w:rPr>
      <w:fldChar w:fldCharType="begin"/>
    </w:r>
    <w:r w:rsidR="00CD3360">
      <w:rPr>
        <w:rStyle w:val="Numrodepage"/>
      </w:rPr>
      <w:instrText xml:space="preserve">PAGE  </w:instrText>
    </w:r>
    <w:r>
      <w:rPr>
        <w:rStyle w:val="Numrodepage"/>
      </w:rPr>
      <w:fldChar w:fldCharType="end"/>
    </w:r>
  </w:p>
  <w:p w:rsidR="00CD3360" w:rsidRDefault="00CD336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60" w:rsidRDefault="006F2DFD" w:rsidP="00453D4C">
    <w:pPr>
      <w:pStyle w:val="Pieddepage"/>
      <w:jc w:val="center"/>
    </w:pPr>
    <w:r>
      <w:rPr>
        <w:rStyle w:val="Numrodepage"/>
      </w:rPr>
      <w:fldChar w:fldCharType="begin"/>
    </w:r>
    <w:r w:rsidR="00CD3360">
      <w:rPr>
        <w:rStyle w:val="Numrodepage"/>
      </w:rPr>
      <w:instrText xml:space="preserve"> PAGE </w:instrText>
    </w:r>
    <w:r>
      <w:rPr>
        <w:rStyle w:val="Numrodepage"/>
      </w:rPr>
      <w:fldChar w:fldCharType="separate"/>
    </w:r>
    <w:r w:rsidR="003B446C">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03E" w:rsidRDefault="00E2403E">
      <w:r>
        <w:separator/>
      </w:r>
    </w:p>
  </w:footnote>
  <w:footnote w:type="continuationSeparator" w:id="1">
    <w:p w:rsidR="00E2403E" w:rsidRDefault="00E2403E">
      <w:r>
        <w:continuationSeparator/>
      </w:r>
    </w:p>
  </w:footnote>
  <w:footnote w:id="2">
    <w:p w:rsidR="00861651" w:rsidRDefault="00861651">
      <w:pPr>
        <w:pStyle w:val="Notedebasdepage"/>
      </w:pPr>
      <w:r>
        <w:rPr>
          <w:rStyle w:val="Appelnotedebasdep"/>
        </w:rPr>
        <w:footnoteRef/>
      </w:r>
      <w:r w:rsidRPr="00861651">
        <w:rPr>
          <w:rFonts w:asciiTheme="minorHAnsi" w:hAnsiTheme="minorHAnsi" w:cstheme="minorHAnsi"/>
        </w:rPr>
        <w:t>Maximum 18 months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60" w:rsidRPr="00453D4C" w:rsidRDefault="00CD3360" w:rsidP="00453D4C">
    <w:pPr>
      <w:pStyle w:val="En-tte"/>
      <w:tabs>
        <w:tab w:val="clear" w:pos="8306"/>
        <w:tab w:val="right" w:pos="9540"/>
      </w:tabs>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60" w:rsidRPr="00302288" w:rsidRDefault="00CD3360">
    <w:pPr>
      <w:pStyle w:val="En-tte"/>
      <w:rPr>
        <w:b/>
        <w:szCs w:val="22"/>
      </w:rPr>
    </w:pPr>
    <w:r w:rsidRPr="00302288">
      <w:rPr>
        <w:b/>
        <w:szCs w:val="22"/>
      </w:rPr>
      <w:t>United Nations Development Programme</w:t>
    </w:r>
    <w:r w:rsidR="00591C90">
      <w:rPr>
        <w:noProof/>
        <w:lang w:val="fr-FR" w:eastAsia="fr-FR"/>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1085850"/>
                  </a:xfrm>
                  <a:prstGeom prst="rect">
                    <a:avLst/>
                  </a:prstGeom>
                  <a:noFill/>
                  <a:ln>
                    <a:noFill/>
                  </a:ln>
                </pic:spPr>
              </pic:pic>
            </a:graphicData>
          </a:graphic>
        </wp:anchor>
      </w:drawing>
    </w:r>
  </w:p>
  <w:p w:rsidR="00CD3360" w:rsidRDefault="00CD3360">
    <w:pPr>
      <w:pStyle w:val="En-tte"/>
    </w:pPr>
  </w:p>
  <w:p w:rsidR="00CD3360" w:rsidRDefault="00CD3360">
    <w:pPr>
      <w:pStyle w:val="En-tte"/>
    </w:pPr>
  </w:p>
  <w:p w:rsidR="00CD3360" w:rsidRDefault="00CD3360">
    <w:pPr>
      <w:pStyle w:val="En-tte"/>
    </w:pPr>
  </w:p>
  <w:p w:rsidR="00CD3360" w:rsidRDefault="00CD336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60" w:rsidRDefault="00CD3360">
    <w:pPr>
      <w:pStyle w:val="En-tte"/>
      <w:rPr>
        <w:b/>
        <w:szCs w:val="22"/>
      </w:rPr>
    </w:pPr>
  </w:p>
  <w:p w:rsidR="00CD3360" w:rsidRPr="00DB520F" w:rsidRDefault="00CD3360">
    <w:pPr>
      <w:pStyle w:val="En-tte"/>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854A3"/>
    <w:multiLevelType w:val="hybridMultilevel"/>
    <w:tmpl w:val="51385554"/>
    <w:lvl w:ilvl="0" w:tplc="740EC266">
      <w:start w:val="1"/>
      <w:numFmt w:val="upperRoman"/>
      <w:pStyle w:val="Titr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9"/>
  </w:num>
  <w:num w:numId="6">
    <w:abstractNumId w:val="5"/>
  </w:num>
  <w:num w:numId="7">
    <w:abstractNumId w:val="4"/>
  </w:num>
  <w:num w:numId="8">
    <w:abstractNumId w:val="1"/>
  </w:num>
  <w:num w:numId="9">
    <w:abstractNumId w:val="3"/>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noPunctuationKerning/>
  <w:characterSpacingControl w:val="doNotCompress"/>
  <w:hdrShapeDefaults>
    <o:shapedefaults v:ext="edit" spidmax="3074" fillcolor="white">
      <v:fill color="white"/>
    </o:shapedefaults>
  </w:hdrShapeDefaults>
  <w:footnotePr>
    <w:footnote w:id="0"/>
    <w:footnote w:id="1"/>
  </w:footnotePr>
  <w:endnotePr>
    <w:endnote w:id="0"/>
    <w:endnote w:id="1"/>
  </w:endnotePr>
  <w:compat/>
  <w:rsids>
    <w:rsidRoot w:val="00991FF7"/>
    <w:rsid w:val="00031E16"/>
    <w:rsid w:val="00044654"/>
    <w:rsid w:val="00044655"/>
    <w:rsid w:val="00050EC4"/>
    <w:rsid w:val="00055972"/>
    <w:rsid w:val="00070C01"/>
    <w:rsid w:val="000748FE"/>
    <w:rsid w:val="00077787"/>
    <w:rsid w:val="0008309A"/>
    <w:rsid w:val="000A0830"/>
    <w:rsid w:val="000A60FE"/>
    <w:rsid w:val="000C4DDD"/>
    <w:rsid w:val="000E506E"/>
    <w:rsid w:val="000E683E"/>
    <w:rsid w:val="00115EED"/>
    <w:rsid w:val="001336CF"/>
    <w:rsid w:val="00143F97"/>
    <w:rsid w:val="00146350"/>
    <w:rsid w:val="00167101"/>
    <w:rsid w:val="00194BA9"/>
    <w:rsid w:val="001A1150"/>
    <w:rsid w:val="001B14E4"/>
    <w:rsid w:val="001B7215"/>
    <w:rsid w:val="001C5460"/>
    <w:rsid w:val="001D0B24"/>
    <w:rsid w:val="001D0F8F"/>
    <w:rsid w:val="001F51F2"/>
    <w:rsid w:val="00204E38"/>
    <w:rsid w:val="00206E96"/>
    <w:rsid w:val="00216441"/>
    <w:rsid w:val="00221CCB"/>
    <w:rsid w:val="00226D1B"/>
    <w:rsid w:val="00233370"/>
    <w:rsid w:val="00241350"/>
    <w:rsid w:val="00246539"/>
    <w:rsid w:val="00254F75"/>
    <w:rsid w:val="00274AD6"/>
    <w:rsid w:val="002A2E95"/>
    <w:rsid w:val="002A6344"/>
    <w:rsid w:val="002A7441"/>
    <w:rsid w:val="002C133E"/>
    <w:rsid w:val="002D17F8"/>
    <w:rsid w:val="002D49DD"/>
    <w:rsid w:val="002D7ADF"/>
    <w:rsid w:val="00302288"/>
    <w:rsid w:val="0030798F"/>
    <w:rsid w:val="00314B45"/>
    <w:rsid w:val="00321457"/>
    <w:rsid w:val="00323613"/>
    <w:rsid w:val="003315F6"/>
    <w:rsid w:val="00335154"/>
    <w:rsid w:val="003714D3"/>
    <w:rsid w:val="003747AD"/>
    <w:rsid w:val="00386971"/>
    <w:rsid w:val="00394C21"/>
    <w:rsid w:val="00396601"/>
    <w:rsid w:val="00396EB2"/>
    <w:rsid w:val="003B3A33"/>
    <w:rsid w:val="003B446C"/>
    <w:rsid w:val="003B5485"/>
    <w:rsid w:val="003B5E62"/>
    <w:rsid w:val="003B6190"/>
    <w:rsid w:val="003E6852"/>
    <w:rsid w:val="003F2425"/>
    <w:rsid w:val="003F77BC"/>
    <w:rsid w:val="0040232E"/>
    <w:rsid w:val="0043121A"/>
    <w:rsid w:val="00432A1B"/>
    <w:rsid w:val="00445633"/>
    <w:rsid w:val="004501B9"/>
    <w:rsid w:val="00453D4C"/>
    <w:rsid w:val="0049415E"/>
    <w:rsid w:val="004B4478"/>
    <w:rsid w:val="004C427B"/>
    <w:rsid w:val="004D16E4"/>
    <w:rsid w:val="004D2228"/>
    <w:rsid w:val="004F2706"/>
    <w:rsid w:val="004F2A0D"/>
    <w:rsid w:val="00504E98"/>
    <w:rsid w:val="005106F3"/>
    <w:rsid w:val="00521FA0"/>
    <w:rsid w:val="005279BA"/>
    <w:rsid w:val="005437BF"/>
    <w:rsid w:val="00567D3E"/>
    <w:rsid w:val="005722AF"/>
    <w:rsid w:val="00573FB1"/>
    <w:rsid w:val="00583371"/>
    <w:rsid w:val="005859CD"/>
    <w:rsid w:val="00586716"/>
    <w:rsid w:val="00591C90"/>
    <w:rsid w:val="005A1DFE"/>
    <w:rsid w:val="005A7714"/>
    <w:rsid w:val="005C44F6"/>
    <w:rsid w:val="005F41A2"/>
    <w:rsid w:val="00603A45"/>
    <w:rsid w:val="00611849"/>
    <w:rsid w:val="00615FEA"/>
    <w:rsid w:val="00626B6E"/>
    <w:rsid w:val="00634C6E"/>
    <w:rsid w:val="00636A09"/>
    <w:rsid w:val="006428D0"/>
    <w:rsid w:val="006615C8"/>
    <w:rsid w:val="00665FAC"/>
    <w:rsid w:val="006703D0"/>
    <w:rsid w:val="00681937"/>
    <w:rsid w:val="006A05E3"/>
    <w:rsid w:val="006A14D2"/>
    <w:rsid w:val="006C3698"/>
    <w:rsid w:val="006D2C73"/>
    <w:rsid w:val="006E3197"/>
    <w:rsid w:val="006F2142"/>
    <w:rsid w:val="006F2DFD"/>
    <w:rsid w:val="006F47AD"/>
    <w:rsid w:val="00715886"/>
    <w:rsid w:val="00715EDA"/>
    <w:rsid w:val="0072638F"/>
    <w:rsid w:val="00730C6E"/>
    <w:rsid w:val="00746D2C"/>
    <w:rsid w:val="00760587"/>
    <w:rsid w:val="007622B3"/>
    <w:rsid w:val="007652A0"/>
    <w:rsid w:val="00770DC8"/>
    <w:rsid w:val="0077331E"/>
    <w:rsid w:val="00786926"/>
    <w:rsid w:val="007877D6"/>
    <w:rsid w:val="007878A9"/>
    <w:rsid w:val="007938D0"/>
    <w:rsid w:val="007A0CCB"/>
    <w:rsid w:val="007B1D5A"/>
    <w:rsid w:val="007D792E"/>
    <w:rsid w:val="008224ED"/>
    <w:rsid w:val="00826EA0"/>
    <w:rsid w:val="0082707E"/>
    <w:rsid w:val="0083201A"/>
    <w:rsid w:val="008443F5"/>
    <w:rsid w:val="00861651"/>
    <w:rsid w:val="0086371F"/>
    <w:rsid w:val="00886C14"/>
    <w:rsid w:val="00894D47"/>
    <w:rsid w:val="008A60FE"/>
    <w:rsid w:val="008B5186"/>
    <w:rsid w:val="008B681D"/>
    <w:rsid w:val="008C2EDC"/>
    <w:rsid w:val="008C6272"/>
    <w:rsid w:val="008D486A"/>
    <w:rsid w:val="008E7428"/>
    <w:rsid w:val="008F7F43"/>
    <w:rsid w:val="00904D59"/>
    <w:rsid w:val="00905FEF"/>
    <w:rsid w:val="00912142"/>
    <w:rsid w:val="009648BB"/>
    <w:rsid w:val="00970CA3"/>
    <w:rsid w:val="009775E4"/>
    <w:rsid w:val="0098604D"/>
    <w:rsid w:val="009914EE"/>
    <w:rsid w:val="00991FF7"/>
    <w:rsid w:val="009A1B61"/>
    <w:rsid w:val="009A38BA"/>
    <w:rsid w:val="009B38D1"/>
    <w:rsid w:val="009C0CCB"/>
    <w:rsid w:val="009D1644"/>
    <w:rsid w:val="009D40D0"/>
    <w:rsid w:val="009D4C0D"/>
    <w:rsid w:val="00A04EB0"/>
    <w:rsid w:val="00A075E2"/>
    <w:rsid w:val="00A16708"/>
    <w:rsid w:val="00A224CB"/>
    <w:rsid w:val="00A433F8"/>
    <w:rsid w:val="00A44EC7"/>
    <w:rsid w:val="00A51D51"/>
    <w:rsid w:val="00A60C51"/>
    <w:rsid w:val="00A61DC1"/>
    <w:rsid w:val="00A64F0F"/>
    <w:rsid w:val="00A67E7A"/>
    <w:rsid w:val="00A7443B"/>
    <w:rsid w:val="00AB5BEA"/>
    <w:rsid w:val="00AC5549"/>
    <w:rsid w:val="00AD658B"/>
    <w:rsid w:val="00AE5A78"/>
    <w:rsid w:val="00B04FE3"/>
    <w:rsid w:val="00B12111"/>
    <w:rsid w:val="00B13319"/>
    <w:rsid w:val="00B165E7"/>
    <w:rsid w:val="00B1755C"/>
    <w:rsid w:val="00B24857"/>
    <w:rsid w:val="00B258EA"/>
    <w:rsid w:val="00B355E2"/>
    <w:rsid w:val="00B3728F"/>
    <w:rsid w:val="00B539A7"/>
    <w:rsid w:val="00B55DD9"/>
    <w:rsid w:val="00B65F09"/>
    <w:rsid w:val="00B718A2"/>
    <w:rsid w:val="00B8549A"/>
    <w:rsid w:val="00BA54AD"/>
    <w:rsid w:val="00BB1A44"/>
    <w:rsid w:val="00BB3960"/>
    <w:rsid w:val="00BB4C36"/>
    <w:rsid w:val="00C06C96"/>
    <w:rsid w:val="00C10465"/>
    <w:rsid w:val="00C15062"/>
    <w:rsid w:val="00C23449"/>
    <w:rsid w:val="00C26866"/>
    <w:rsid w:val="00C401A1"/>
    <w:rsid w:val="00C63E45"/>
    <w:rsid w:val="00C673C6"/>
    <w:rsid w:val="00C74210"/>
    <w:rsid w:val="00C86AE1"/>
    <w:rsid w:val="00C87009"/>
    <w:rsid w:val="00C95281"/>
    <w:rsid w:val="00CB54BF"/>
    <w:rsid w:val="00CC5972"/>
    <w:rsid w:val="00CD3360"/>
    <w:rsid w:val="00CE3319"/>
    <w:rsid w:val="00CE500A"/>
    <w:rsid w:val="00D0125C"/>
    <w:rsid w:val="00D109C4"/>
    <w:rsid w:val="00D11558"/>
    <w:rsid w:val="00D134AB"/>
    <w:rsid w:val="00D14770"/>
    <w:rsid w:val="00D2605B"/>
    <w:rsid w:val="00D260B0"/>
    <w:rsid w:val="00D26CC3"/>
    <w:rsid w:val="00D35AF5"/>
    <w:rsid w:val="00D8499E"/>
    <w:rsid w:val="00D94B33"/>
    <w:rsid w:val="00DA5D4E"/>
    <w:rsid w:val="00DB520F"/>
    <w:rsid w:val="00DB7749"/>
    <w:rsid w:val="00DB7F61"/>
    <w:rsid w:val="00DD2826"/>
    <w:rsid w:val="00DD664C"/>
    <w:rsid w:val="00DE355F"/>
    <w:rsid w:val="00DE399D"/>
    <w:rsid w:val="00E0643C"/>
    <w:rsid w:val="00E102E8"/>
    <w:rsid w:val="00E17661"/>
    <w:rsid w:val="00E17698"/>
    <w:rsid w:val="00E2403E"/>
    <w:rsid w:val="00E33DCE"/>
    <w:rsid w:val="00E546CB"/>
    <w:rsid w:val="00E663CF"/>
    <w:rsid w:val="00E671EF"/>
    <w:rsid w:val="00E71356"/>
    <w:rsid w:val="00EA3D57"/>
    <w:rsid w:val="00EB37A2"/>
    <w:rsid w:val="00EC2262"/>
    <w:rsid w:val="00ED2613"/>
    <w:rsid w:val="00ED30CF"/>
    <w:rsid w:val="00ED3719"/>
    <w:rsid w:val="00ED7742"/>
    <w:rsid w:val="00EE3FDC"/>
    <w:rsid w:val="00EF6275"/>
    <w:rsid w:val="00EF630B"/>
    <w:rsid w:val="00F14D21"/>
    <w:rsid w:val="00F220D8"/>
    <w:rsid w:val="00F30150"/>
    <w:rsid w:val="00F358EA"/>
    <w:rsid w:val="00F4635B"/>
    <w:rsid w:val="00F701F9"/>
    <w:rsid w:val="00F75049"/>
    <w:rsid w:val="00F77E8B"/>
    <w:rsid w:val="00F818DC"/>
    <w:rsid w:val="00F85649"/>
    <w:rsid w:val="00F97642"/>
    <w:rsid w:val="00FC2C90"/>
    <w:rsid w:val="00FD6216"/>
    <w:rsid w:val="00FE69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AutoShape 11"/>
        <o:r id="V:Rule2" type="connector" idref="#AutoShape 14"/>
        <o:r id="V:Rule3" type="connector" idref="#AutoShape 18"/>
        <o:r id="V:Rule4" type="connector" idref="#AutoShape 19"/>
        <o:r id="V:Rule5" type="connector" idref="#AutoShape 21"/>
        <o:r id="V:Rule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Titre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rsid w:val="006F2DFD"/>
    <w:pPr>
      <w:keepNext/>
      <w:ind w:left="720"/>
      <w:outlineLvl w:val="1"/>
    </w:pPr>
    <w:rPr>
      <w:rFonts w:ascii="Arial Narrow" w:hAnsi="Arial Narrow"/>
      <w:b/>
      <w:bCs/>
    </w:rPr>
  </w:style>
  <w:style w:type="paragraph" w:styleId="Titre3">
    <w:name w:val="heading 3"/>
    <w:basedOn w:val="Normal"/>
    <w:next w:val="Normal"/>
    <w:qFormat/>
    <w:rsid w:val="006F2DFD"/>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rsid w:val="006F2DFD"/>
    <w:pPr>
      <w:keepNext/>
      <w:widowControl w:val="0"/>
      <w:spacing w:after="540"/>
      <w:ind w:left="116"/>
      <w:outlineLvl w:val="3"/>
    </w:pPr>
    <w:rPr>
      <w:b/>
      <w:spacing w:val="15"/>
      <w:sz w:val="28"/>
      <w:lang w:val="en-US"/>
    </w:rPr>
  </w:style>
  <w:style w:type="paragraph" w:styleId="Titre5">
    <w:name w:val="heading 5"/>
    <w:basedOn w:val="Normal"/>
    <w:next w:val="Normal"/>
    <w:qFormat/>
    <w:rsid w:val="006F2DFD"/>
    <w:pPr>
      <w:keepNext/>
      <w:spacing w:before="120" w:after="120"/>
      <w:ind w:left="360"/>
      <w:jc w:val="center"/>
      <w:outlineLvl w:val="4"/>
    </w:pPr>
    <w:rPr>
      <w:rFonts w:ascii="Arial Narrow" w:hAnsi="Arial Narrow"/>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F2DFD"/>
    <w:pPr>
      <w:tabs>
        <w:tab w:val="center" w:pos="4153"/>
        <w:tab w:val="right" w:pos="8306"/>
      </w:tabs>
    </w:pPr>
  </w:style>
  <w:style w:type="paragraph" w:styleId="Pieddepage">
    <w:name w:val="footer"/>
    <w:basedOn w:val="Normal"/>
    <w:rsid w:val="006F2DFD"/>
    <w:pPr>
      <w:tabs>
        <w:tab w:val="center" w:pos="4153"/>
        <w:tab w:val="right" w:pos="8306"/>
      </w:tabs>
    </w:pPr>
  </w:style>
  <w:style w:type="character" w:styleId="Numrodepage">
    <w:name w:val="page number"/>
    <w:basedOn w:val="Policepardfaut"/>
    <w:rsid w:val="006F2DFD"/>
  </w:style>
  <w:style w:type="paragraph" w:styleId="Notedebasdepage">
    <w:name w:val="footnote text"/>
    <w:basedOn w:val="Normal"/>
    <w:semiHidden/>
    <w:rsid w:val="006F2DFD"/>
    <w:pPr>
      <w:widowControl w:val="0"/>
    </w:pPr>
    <w:rPr>
      <w:rFonts w:ascii="Courier" w:hAnsi="Courier"/>
      <w:szCs w:val="20"/>
      <w:lang w:val="en-US"/>
    </w:rPr>
  </w:style>
  <w:style w:type="paragraph" w:styleId="Corpsdetexte3">
    <w:name w:val="Body Text 3"/>
    <w:basedOn w:val="Normal"/>
    <w:link w:val="Corpsdetexte3Car"/>
    <w:rsid w:val="006F2DFD"/>
    <w:rPr>
      <w:szCs w:val="20"/>
      <w:lang w:val="en-US"/>
    </w:rPr>
  </w:style>
  <w:style w:type="paragraph" w:styleId="Retraitcorpsdetexte">
    <w:name w:val="Body Text Indent"/>
    <w:basedOn w:val="Normal"/>
    <w:rsid w:val="006F2DFD"/>
    <w:pPr>
      <w:tabs>
        <w:tab w:val="left" w:pos="360"/>
      </w:tabs>
    </w:pPr>
    <w:rPr>
      <w:b/>
      <w:i/>
      <w:sz w:val="28"/>
      <w:szCs w:val="20"/>
      <w:lang w:val="en-US"/>
    </w:rPr>
  </w:style>
  <w:style w:type="character" w:styleId="Lienhypertexte">
    <w:name w:val="Hyperlink"/>
    <w:basedOn w:val="Policepardfaut"/>
    <w:rsid w:val="006F2DFD"/>
    <w:rPr>
      <w:color w:val="0000FF"/>
      <w:u w:val="single"/>
    </w:rPr>
  </w:style>
  <w:style w:type="character" w:styleId="Lienhypertextesuivivisit">
    <w:name w:val="FollowedHyperlink"/>
    <w:basedOn w:val="Policepardfaut"/>
    <w:rsid w:val="006F2DFD"/>
    <w:rPr>
      <w:color w:val="800080"/>
      <w:u w:val="single"/>
    </w:rPr>
  </w:style>
  <w:style w:type="paragraph" w:styleId="Corpsdetexte">
    <w:name w:val="Body Text"/>
    <w:basedOn w:val="Normal"/>
    <w:rsid w:val="006F2DFD"/>
    <w:pPr>
      <w:pBdr>
        <w:bottom w:val="single" w:sz="4" w:space="1" w:color="auto"/>
      </w:pBdr>
    </w:pPr>
    <w:rPr>
      <w:rFonts w:ascii="Arial Narrow" w:hAnsi="Arial Narrow"/>
      <w:i/>
      <w:iCs/>
    </w:rPr>
  </w:style>
  <w:style w:type="paragraph" w:styleId="Corpsdetexte2">
    <w:name w:val="Body Text 2"/>
    <w:basedOn w:val="Normal"/>
    <w:rsid w:val="006F2DFD"/>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basedOn w:val="Policepardfaut"/>
    <w:semiHidden/>
    <w:rsid w:val="00EF6275"/>
    <w:rPr>
      <w:sz w:val="16"/>
      <w:szCs w:val="16"/>
    </w:rPr>
  </w:style>
  <w:style w:type="paragraph" w:styleId="Commentaire">
    <w:name w:val="annotation text"/>
    <w:basedOn w:val="Normal"/>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Accentuation">
    <w:name w:val="Emphasis"/>
    <w:basedOn w:val="Policepardfaut"/>
    <w:qFormat/>
    <w:rsid w:val="00F30150"/>
    <w:rPr>
      <w:i/>
      <w:iCs/>
    </w:rPr>
  </w:style>
  <w:style w:type="character" w:styleId="Appelnotedebasdep">
    <w:name w:val="footnote reference"/>
    <w:basedOn w:val="Policepardfaut"/>
    <w:semiHidden/>
    <w:rsid w:val="00912142"/>
    <w:rPr>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basedOn w:val="Normal"/>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Policepardfaut"/>
    <w:uiPriority w:val="99"/>
    <w:semiHidden/>
    <w:unhideWhenUsed/>
    <w:rsid w:val="00C10465"/>
    <w:rPr>
      <w:color w:val="808080"/>
      <w:shd w:val="clear" w:color="auto" w:fill="E6E6E6"/>
    </w:rPr>
  </w:style>
  <w:style w:type="character" w:customStyle="1" w:styleId="Corpsdetexte3Car">
    <w:name w:val="Corps de texte 3 Car"/>
    <w:basedOn w:val="Policepardfaut"/>
    <w:link w:val="Corpsdetexte3"/>
    <w:rsid w:val="002A2E95"/>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1314</Value>
      <Value>1110</Value>
      <Value>233</Value>
      <Value>315</Value>
    </TaxCatchAll>
    <_dlc_DocId xmlns="f1161f5b-24a3-4c2d-bc81-44cb9325e8ee">ATLASPDC-4-107265</_dlc_DocId>
    <_dlc_DocIdUrl xmlns="f1161f5b-24a3-4c2d-bc81-44cb9325e8ee">
      <Url>https://info.undp.org/docs/pdc/_layouts/DocIdRedir.aspx?ID=ATLASPDC-4-107265</Url>
      <Description>ATLASPDC-4-107265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2019-10-28T07:00:00+00:00</UNDPPublishedDate>
    <UNDPCountryTaxHTField0 xmlns="1ed4137b-41b2-488b-8250-6d369ec27664">
      <Terms xmlns="http://schemas.microsoft.com/office/infopath/2007/PartnerControls"/>
    </UNDPCountryTaxHTField0>
    <UndpOUCode xmlns="1ed4137b-41b2-488b-8250-6d369ec27664">DJI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2a204cd2-898e-47bc-bdc9-70daa20d6c29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2019-06-30T04:00:00+00:00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00120339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7E59D-231E-43AF-949A-7626865F462D}"/>
</file>

<file path=customXml/itemProps2.xml><?xml version="1.0" encoding="utf-8"?>
<ds:datastoreItem xmlns:ds="http://schemas.openxmlformats.org/officeDocument/2006/customXml" ds:itemID="{37A4BF32-13AB-4682-8D80-0F533A2B375A}">
  <ds:schemaRefs>
    <ds:schemaRef ds:uri="http://schemas.openxmlformats.org/officeDocument/2006/bibliography"/>
  </ds:schemaRefs>
</ds:datastoreItem>
</file>

<file path=customXml/itemProps3.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4.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5.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7.xml><?xml version="1.0" encoding="utf-8"?>
<ds:datastoreItem xmlns:ds="http://schemas.openxmlformats.org/officeDocument/2006/customXml" ds:itemID="{3B5239A1-5A89-4866-8038-7B0C331093CB}"/>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12994</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
  <dc:description>Standard format for the Initiation Plan</dc:description>
  <cp:lastModifiedBy>pc</cp:lastModifiedBy>
  <cp:revision>2</cp:revision>
  <cp:lastPrinted>2007-02-06T15:57:00Z</cp:lastPrinted>
  <dcterms:created xsi:type="dcterms:W3CDTF">2019-10-28T07:24:00Z</dcterms:created>
  <dcterms:modified xsi:type="dcterms:W3CDTF">2019-10-28T07:24:00Z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52a708f6-9ba6-45b8-87a0-9e2030c4dbcd</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233;#French|946783f8-cd0b-41e2-848e-7777f631248e</vt:lpwstr>
  </property>
  <property fmtid="{D5CDD505-2E9C-101B-9397-08002B2CF9AE}" pid="26" name="Operating Unit0">
    <vt:lpwstr>1314;#DJI|1b6de570-7fa5-49d5-b9a2-40242f39cfce</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315;#ICT|2a204cd2-898e-47bc-bdc9-70daa20d6c29</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